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B52592" w14:textId="77777777" w:rsidR="00C841F9" w:rsidRDefault="00F84280">
      <w:r w:rsidRPr="00652D54">
        <w:rPr>
          <w:rFonts w:cstheme="minorHAnsi"/>
          <w:noProof/>
        </w:rPr>
        <w:drawing>
          <wp:inline distT="0" distB="0" distL="0" distR="0" wp14:anchorId="03FD840C" wp14:editId="2FBF7FE6">
            <wp:extent cx="1495425" cy="568262"/>
            <wp:effectExtent l="0" t="0" r="0" b="3810"/>
            <wp:docPr id="8" name="Picture 8" descr="https://planet.planapps.org/StaffInfo/GlobalBrand/Documents/PI_Logo_RGB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8">
                      <a:extLst>
                        <a:ext uri="{28A0092B-C50C-407E-A947-70E740481C1C}">
                          <a14:useLocalDpi xmlns:a14="http://schemas.microsoft.com/office/drawing/2010/main" val="0"/>
                        </a:ext>
                      </a:extLst>
                    </a:blip>
                    <a:stretch>
                      <a:fillRect/>
                    </a:stretch>
                  </pic:blipFill>
                  <pic:spPr>
                    <a:xfrm>
                      <a:off x="0" y="0"/>
                      <a:ext cx="1495425" cy="568262"/>
                    </a:xfrm>
                    <a:prstGeom prst="rect">
                      <a:avLst/>
                    </a:prstGeom>
                  </pic:spPr>
                </pic:pic>
              </a:graphicData>
            </a:graphic>
          </wp:inline>
        </w:drawing>
      </w:r>
    </w:p>
    <w:p w14:paraId="606F0776" w14:textId="77777777" w:rsidR="00F84280" w:rsidRDefault="00F84280"/>
    <w:p w14:paraId="1E7E2744" w14:textId="77777777" w:rsidR="00641EE2" w:rsidRPr="00652D54" w:rsidRDefault="00F84280" w:rsidP="3D92E8B2">
      <w:pPr>
        <w:rPr>
          <w:rFonts w:cstheme="minorHAnsi"/>
          <w:b/>
          <w:bCs/>
          <w:color w:val="0072CE"/>
          <w:lang w:val="en-US"/>
        </w:rPr>
      </w:pPr>
      <w:r w:rsidRPr="00652D54">
        <w:rPr>
          <w:rFonts w:cstheme="minorHAnsi"/>
          <w:b/>
          <w:bCs/>
          <w:color w:val="0072CE"/>
          <w:lang w:val="en-US"/>
        </w:rPr>
        <w:t xml:space="preserve">Terms of Reference (TOR) </w:t>
      </w:r>
      <w:bookmarkStart w:id="0" w:name="_Hlk194753715"/>
      <w:r w:rsidRPr="00652D54">
        <w:rPr>
          <w:rFonts w:cstheme="minorHAnsi"/>
          <w:b/>
          <w:bCs/>
          <w:color w:val="0072CE"/>
          <w:lang w:val="en-US"/>
        </w:rPr>
        <w:t xml:space="preserve">for </w:t>
      </w:r>
      <w:r w:rsidR="00D00CB2" w:rsidRPr="00652D54">
        <w:rPr>
          <w:rFonts w:cstheme="minorHAnsi"/>
          <w:b/>
          <w:bCs/>
          <w:color w:val="0072CE"/>
          <w:lang w:val="en-US"/>
        </w:rPr>
        <w:t xml:space="preserve">the </w:t>
      </w:r>
      <w:bookmarkStart w:id="1" w:name="_Hlk197270018"/>
      <w:r w:rsidR="00D00CB2" w:rsidRPr="00652D54">
        <w:rPr>
          <w:rFonts w:cstheme="minorHAnsi"/>
          <w:b/>
          <w:bCs/>
          <w:color w:val="0072CE"/>
          <w:lang w:val="en-US"/>
        </w:rPr>
        <w:t xml:space="preserve">endline </w:t>
      </w:r>
      <w:r w:rsidR="79C521D1" w:rsidRPr="00652D54">
        <w:rPr>
          <w:rFonts w:cstheme="minorHAnsi"/>
          <w:b/>
          <w:bCs/>
          <w:color w:val="0072CE"/>
          <w:lang w:val="en-US"/>
        </w:rPr>
        <w:t xml:space="preserve">study </w:t>
      </w:r>
      <w:bookmarkEnd w:id="1"/>
      <w:r w:rsidR="00D00CB2" w:rsidRPr="00652D54">
        <w:rPr>
          <w:rFonts w:cstheme="minorHAnsi"/>
          <w:b/>
          <w:bCs/>
          <w:color w:val="0072CE"/>
          <w:lang w:val="en-US"/>
        </w:rPr>
        <w:t xml:space="preserve">of </w:t>
      </w:r>
      <w:r w:rsidRPr="00652D54">
        <w:rPr>
          <w:rFonts w:cstheme="minorHAnsi"/>
          <w:b/>
          <w:bCs/>
          <w:color w:val="0072CE"/>
          <w:lang w:val="en-US"/>
        </w:rPr>
        <w:t xml:space="preserve">Obligation to Protect and Empower Girls in </w:t>
      </w:r>
      <w:bookmarkStart w:id="2" w:name="_Hlk197270240"/>
      <w:bookmarkStart w:id="3" w:name="_GoBack"/>
      <w:r w:rsidRPr="00652D54">
        <w:rPr>
          <w:rFonts w:cstheme="minorHAnsi"/>
          <w:b/>
          <w:bCs/>
          <w:color w:val="0072CE"/>
          <w:lang w:val="en-US"/>
        </w:rPr>
        <w:t>Sudan (OPEG II) in Kassala and White Nile States</w:t>
      </w:r>
      <w:bookmarkEnd w:id="0"/>
    </w:p>
    <w:tbl>
      <w:tblPr>
        <w:tblW w:w="969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7"/>
        <w:gridCol w:w="7595"/>
      </w:tblGrid>
      <w:tr w:rsidR="00641EE2" w14:paraId="0505CB10" w14:textId="77777777" w:rsidTr="3D92E8B2">
        <w:trPr>
          <w:trHeight w:val="230"/>
        </w:trPr>
        <w:tc>
          <w:tcPr>
            <w:tcW w:w="2097" w:type="dxa"/>
          </w:tcPr>
          <w:bookmarkEnd w:id="2"/>
          <w:bookmarkEnd w:id="3"/>
          <w:p w14:paraId="68B516AB" w14:textId="77777777" w:rsidR="00641EE2" w:rsidRPr="00652D54" w:rsidRDefault="00641EE2" w:rsidP="00335FBB">
            <w:pPr>
              <w:pStyle w:val="TableParagraph"/>
              <w:spacing w:line="225" w:lineRule="exact"/>
              <w:rPr>
                <w:rFonts w:asciiTheme="minorHAnsi" w:eastAsiaTheme="minorEastAsia" w:hAnsiTheme="minorHAnsi" w:cstheme="minorHAnsi"/>
                <w:b/>
                <w:bCs/>
                <w:color w:val="000000"/>
                <w:lang w:bidi="en-US"/>
              </w:rPr>
            </w:pPr>
            <w:r w:rsidRPr="00652D54">
              <w:rPr>
                <w:rFonts w:asciiTheme="minorHAnsi" w:eastAsiaTheme="minorEastAsia" w:hAnsiTheme="minorHAnsi" w:cstheme="minorHAnsi"/>
                <w:b/>
                <w:bCs/>
                <w:color w:val="000000"/>
                <w:lang w:bidi="en-US"/>
              </w:rPr>
              <w:t>Organization</w:t>
            </w:r>
          </w:p>
        </w:tc>
        <w:tc>
          <w:tcPr>
            <w:tcW w:w="7595" w:type="dxa"/>
          </w:tcPr>
          <w:p w14:paraId="06339C74" w14:textId="77777777" w:rsidR="00641EE2" w:rsidRPr="00335FBB" w:rsidRDefault="00641EE2" w:rsidP="3D92E8B2">
            <w:pPr>
              <w:pStyle w:val="TableParagraph"/>
              <w:ind w:left="0"/>
              <w:rPr>
                <w:rFonts w:asciiTheme="minorHAnsi" w:eastAsiaTheme="minorEastAsia" w:hAnsiTheme="minorHAnsi" w:cstheme="minorBidi"/>
                <w:color w:val="000000"/>
                <w:lang w:bidi="en-US"/>
              </w:rPr>
            </w:pPr>
            <w:r w:rsidRPr="3D92E8B2">
              <w:rPr>
                <w:rFonts w:asciiTheme="minorHAnsi" w:eastAsiaTheme="minorEastAsia" w:hAnsiTheme="minorHAnsi" w:cstheme="minorBidi"/>
                <w:color w:val="000000" w:themeColor="text1"/>
                <w:lang w:bidi="en-US"/>
              </w:rPr>
              <w:t>Plan International Sudan</w:t>
            </w:r>
          </w:p>
        </w:tc>
      </w:tr>
      <w:tr w:rsidR="00641EE2" w14:paraId="0B56ED3D" w14:textId="77777777" w:rsidTr="3D92E8B2">
        <w:trPr>
          <w:trHeight w:val="268"/>
        </w:trPr>
        <w:tc>
          <w:tcPr>
            <w:tcW w:w="2097" w:type="dxa"/>
          </w:tcPr>
          <w:p w14:paraId="4A4BCBC6" w14:textId="77777777" w:rsidR="00641EE2" w:rsidRPr="00652D54" w:rsidRDefault="00641EE2" w:rsidP="00335FBB">
            <w:pPr>
              <w:pStyle w:val="TableParagraph"/>
              <w:spacing w:line="225" w:lineRule="exact"/>
              <w:rPr>
                <w:rFonts w:asciiTheme="minorHAnsi" w:eastAsiaTheme="minorEastAsia" w:hAnsiTheme="minorHAnsi" w:cstheme="minorHAnsi"/>
                <w:b/>
                <w:bCs/>
                <w:color w:val="000000"/>
                <w:lang w:bidi="en-US"/>
              </w:rPr>
            </w:pPr>
            <w:r w:rsidRPr="00652D54">
              <w:rPr>
                <w:rFonts w:asciiTheme="minorHAnsi" w:eastAsiaTheme="minorEastAsia" w:hAnsiTheme="minorHAnsi" w:cstheme="minorHAnsi"/>
                <w:b/>
                <w:bCs/>
                <w:color w:val="000000"/>
                <w:lang w:bidi="en-US"/>
              </w:rPr>
              <w:t>Project title</w:t>
            </w:r>
          </w:p>
        </w:tc>
        <w:tc>
          <w:tcPr>
            <w:tcW w:w="7595" w:type="dxa"/>
          </w:tcPr>
          <w:p w14:paraId="58D55627" w14:textId="77777777" w:rsidR="00641EE2" w:rsidRPr="00335FBB" w:rsidRDefault="00641EE2" w:rsidP="3D92E8B2">
            <w:pPr>
              <w:pStyle w:val="TableParagraph"/>
              <w:spacing w:line="227" w:lineRule="exact"/>
              <w:ind w:left="0"/>
              <w:rPr>
                <w:rFonts w:asciiTheme="minorHAnsi" w:eastAsiaTheme="minorEastAsia" w:hAnsiTheme="minorHAnsi" w:cstheme="minorBidi"/>
                <w:color w:val="000000"/>
                <w:lang w:bidi="en-US"/>
              </w:rPr>
            </w:pPr>
            <w:r w:rsidRPr="3D92E8B2">
              <w:rPr>
                <w:rFonts w:asciiTheme="minorHAnsi" w:eastAsiaTheme="minorEastAsia" w:hAnsiTheme="minorHAnsi" w:cstheme="minorBidi"/>
                <w:color w:val="000000" w:themeColor="text1"/>
                <w:lang w:bidi="en-US"/>
              </w:rPr>
              <w:t>Obligation to Protect and Empower Girls in Sudan (OPEG)</w:t>
            </w:r>
          </w:p>
        </w:tc>
      </w:tr>
      <w:tr w:rsidR="00641EE2" w14:paraId="69FFE422" w14:textId="77777777" w:rsidTr="3D92E8B2">
        <w:trPr>
          <w:trHeight w:val="230"/>
        </w:trPr>
        <w:tc>
          <w:tcPr>
            <w:tcW w:w="2097" w:type="dxa"/>
          </w:tcPr>
          <w:p w14:paraId="20D7F330" w14:textId="77777777" w:rsidR="00641EE2" w:rsidRPr="00652D54" w:rsidRDefault="00641EE2" w:rsidP="00335FBB">
            <w:pPr>
              <w:pStyle w:val="TableParagraph"/>
              <w:spacing w:line="225" w:lineRule="exact"/>
              <w:rPr>
                <w:rFonts w:asciiTheme="minorHAnsi" w:eastAsiaTheme="minorEastAsia" w:hAnsiTheme="minorHAnsi" w:cstheme="minorHAnsi"/>
                <w:b/>
                <w:bCs/>
                <w:color w:val="000000"/>
                <w:lang w:bidi="en-US"/>
              </w:rPr>
            </w:pPr>
            <w:r w:rsidRPr="00652D54">
              <w:rPr>
                <w:rFonts w:asciiTheme="minorHAnsi" w:eastAsiaTheme="minorEastAsia" w:hAnsiTheme="minorHAnsi" w:cstheme="minorHAnsi"/>
                <w:b/>
                <w:bCs/>
                <w:color w:val="000000"/>
                <w:lang w:bidi="en-US"/>
              </w:rPr>
              <w:t>Location</w:t>
            </w:r>
          </w:p>
        </w:tc>
        <w:tc>
          <w:tcPr>
            <w:tcW w:w="7595" w:type="dxa"/>
          </w:tcPr>
          <w:p w14:paraId="17992A7E" w14:textId="77777777" w:rsidR="00641EE2" w:rsidRPr="00335FBB" w:rsidRDefault="00641EE2" w:rsidP="3D92E8B2">
            <w:pPr>
              <w:pStyle w:val="TableParagraph"/>
              <w:ind w:left="0"/>
              <w:rPr>
                <w:rFonts w:asciiTheme="minorHAnsi" w:eastAsiaTheme="minorEastAsia" w:hAnsiTheme="minorHAnsi" w:cstheme="minorBidi"/>
                <w:color w:val="000000"/>
                <w:lang w:bidi="en-US"/>
              </w:rPr>
            </w:pPr>
            <w:r w:rsidRPr="3D92E8B2">
              <w:rPr>
                <w:rFonts w:asciiTheme="minorHAnsi" w:eastAsiaTheme="minorEastAsia" w:hAnsiTheme="minorHAnsi" w:cstheme="minorBidi"/>
                <w:color w:val="000000" w:themeColor="text1"/>
                <w:lang w:bidi="en-US"/>
              </w:rPr>
              <w:t>Kassala, and White Nile</w:t>
            </w:r>
          </w:p>
        </w:tc>
      </w:tr>
      <w:tr w:rsidR="00641EE2" w14:paraId="695C52B9" w14:textId="77777777" w:rsidTr="3D92E8B2">
        <w:trPr>
          <w:trHeight w:val="410"/>
        </w:trPr>
        <w:tc>
          <w:tcPr>
            <w:tcW w:w="2097" w:type="dxa"/>
          </w:tcPr>
          <w:p w14:paraId="18DFEDAE" w14:textId="77777777" w:rsidR="00641EE2" w:rsidRPr="00652D54" w:rsidRDefault="00641EE2" w:rsidP="00335FBB">
            <w:pPr>
              <w:pStyle w:val="TableParagraph"/>
              <w:spacing w:line="225" w:lineRule="exact"/>
              <w:rPr>
                <w:rFonts w:asciiTheme="minorHAnsi" w:eastAsiaTheme="minorEastAsia" w:hAnsiTheme="minorHAnsi" w:cstheme="minorHAnsi"/>
                <w:b/>
                <w:bCs/>
                <w:color w:val="000000"/>
                <w:lang w:bidi="en-US"/>
              </w:rPr>
            </w:pPr>
            <w:r w:rsidRPr="00652D54">
              <w:rPr>
                <w:rFonts w:asciiTheme="minorHAnsi" w:eastAsiaTheme="minorEastAsia" w:hAnsiTheme="minorHAnsi" w:cstheme="minorHAnsi"/>
                <w:b/>
                <w:bCs/>
                <w:color w:val="000000"/>
                <w:lang w:bidi="en-US"/>
              </w:rPr>
              <w:t>Project Duration</w:t>
            </w:r>
          </w:p>
        </w:tc>
        <w:tc>
          <w:tcPr>
            <w:tcW w:w="7595" w:type="dxa"/>
          </w:tcPr>
          <w:p w14:paraId="61ADF351" w14:textId="31DA0ABC" w:rsidR="00641EE2" w:rsidRPr="00335FBB" w:rsidRDefault="00641EE2" w:rsidP="3D92E8B2">
            <w:pPr>
              <w:pStyle w:val="TableParagraph"/>
              <w:spacing w:line="229" w:lineRule="exact"/>
              <w:ind w:left="0"/>
              <w:rPr>
                <w:rFonts w:asciiTheme="minorHAnsi" w:eastAsiaTheme="minorEastAsia" w:hAnsiTheme="minorHAnsi" w:cstheme="minorBidi"/>
                <w:color w:val="000000"/>
                <w:lang w:bidi="en-US"/>
              </w:rPr>
            </w:pPr>
            <w:r w:rsidRPr="3D92E8B2">
              <w:rPr>
                <w:rFonts w:asciiTheme="minorHAnsi" w:eastAsiaTheme="minorEastAsia" w:hAnsiTheme="minorHAnsi" w:cstheme="minorBidi"/>
                <w:color w:val="000000" w:themeColor="text1"/>
                <w:lang w:bidi="en-US"/>
              </w:rPr>
              <w:t>(December 2022 – December 2024), Revised date for No Cost Extension (NCE) July 2025</w:t>
            </w:r>
          </w:p>
        </w:tc>
      </w:tr>
      <w:tr w:rsidR="00641EE2" w14:paraId="6AE4280F" w14:textId="77777777" w:rsidTr="3D92E8B2">
        <w:trPr>
          <w:trHeight w:val="229"/>
        </w:trPr>
        <w:tc>
          <w:tcPr>
            <w:tcW w:w="2097" w:type="dxa"/>
          </w:tcPr>
          <w:p w14:paraId="15DE7D6B" w14:textId="77777777" w:rsidR="00641EE2" w:rsidRPr="00652D54" w:rsidRDefault="00641EE2" w:rsidP="00335FBB">
            <w:pPr>
              <w:pStyle w:val="TableParagraph"/>
              <w:spacing w:line="225" w:lineRule="exact"/>
              <w:rPr>
                <w:rFonts w:asciiTheme="minorHAnsi" w:eastAsiaTheme="minorEastAsia" w:hAnsiTheme="minorHAnsi" w:cstheme="minorHAnsi"/>
                <w:b/>
                <w:bCs/>
                <w:color w:val="000000"/>
                <w:lang w:bidi="en-US"/>
              </w:rPr>
            </w:pPr>
            <w:r w:rsidRPr="00652D54">
              <w:rPr>
                <w:rFonts w:asciiTheme="minorHAnsi" w:eastAsiaTheme="minorEastAsia" w:hAnsiTheme="minorHAnsi" w:cstheme="minorHAnsi"/>
                <w:b/>
                <w:bCs/>
                <w:color w:val="000000"/>
                <w:lang w:bidi="en-US"/>
              </w:rPr>
              <w:t>Task Type</w:t>
            </w:r>
          </w:p>
        </w:tc>
        <w:tc>
          <w:tcPr>
            <w:tcW w:w="7595" w:type="dxa"/>
          </w:tcPr>
          <w:p w14:paraId="137E2F2A" w14:textId="77777777" w:rsidR="00641EE2" w:rsidRPr="00335FBB" w:rsidRDefault="00641EE2" w:rsidP="3D92E8B2">
            <w:pPr>
              <w:pStyle w:val="TableParagraph"/>
              <w:ind w:left="0"/>
              <w:rPr>
                <w:rFonts w:asciiTheme="minorHAnsi" w:eastAsiaTheme="minorEastAsia" w:hAnsiTheme="minorHAnsi" w:cstheme="minorBidi"/>
                <w:color w:val="000000"/>
                <w:lang w:bidi="en-US"/>
              </w:rPr>
            </w:pPr>
            <w:r w:rsidRPr="3D92E8B2">
              <w:rPr>
                <w:rFonts w:asciiTheme="minorHAnsi" w:eastAsiaTheme="minorEastAsia" w:hAnsiTheme="minorHAnsi" w:cstheme="minorBidi"/>
                <w:color w:val="000000" w:themeColor="text1"/>
                <w:lang w:bidi="en-US"/>
              </w:rPr>
              <w:t xml:space="preserve">Final Project Evaluation </w:t>
            </w:r>
          </w:p>
        </w:tc>
      </w:tr>
      <w:tr w:rsidR="00641EE2" w14:paraId="5F45D0B2" w14:textId="77777777" w:rsidTr="3D92E8B2">
        <w:trPr>
          <w:trHeight w:val="230"/>
        </w:trPr>
        <w:tc>
          <w:tcPr>
            <w:tcW w:w="2097" w:type="dxa"/>
          </w:tcPr>
          <w:p w14:paraId="4DE1C46E" w14:textId="77777777" w:rsidR="00641EE2" w:rsidRPr="00652D54" w:rsidRDefault="00641EE2" w:rsidP="00335FBB">
            <w:pPr>
              <w:pStyle w:val="TableParagraph"/>
              <w:spacing w:line="225" w:lineRule="exact"/>
              <w:rPr>
                <w:rFonts w:asciiTheme="minorHAnsi" w:eastAsiaTheme="minorEastAsia" w:hAnsiTheme="minorHAnsi" w:cstheme="minorHAnsi"/>
                <w:b/>
                <w:bCs/>
                <w:color w:val="000000"/>
                <w:lang w:bidi="en-US"/>
              </w:rPr>
            </w:pPr>
            <w:r w:rsidRPr="00652D54">
              <w:rPr>
                <w:rFonts w:asciiTheme="minorHAnsi" w:eastAsiaTheme="minorEastAsia" w:hAnsiTheme="minorHAnsi" w:cstheme="minorHAnsi"/>
                <w:b/>
                <w:bCs/>
                <w:color w:val="000000"/>
                <w:lang w:bidi="en-US"/>
              </w:rPr>
              <w:t>Task duration</w:t>
            </w:r>
          </w:p>
        </w:tc>
        <w:tc>
          <w:tcPr>
            <w:tcW w:w="7595" w:type="dxa"/>
          </w:tcPr>
          <w:p w14:paraId="693988E6" w14:textId="24095B29" w:rsidR="00641EE2" w:rsidRPr="00335FBB" w:rsidRDefault="000249B6" w:rsidP="3D92E8B2">
            <w:pPr>
              <w:pStyle w:val="TableParagraph"/>
              <w:ind w:left="0"/>
              <w:rPr>
                <w:rFonts w:asciiTheme="minorHAnsi" w:eastAsiaTheme="minorEastAsia" w:hAnsiTheme="minorHAnsi" w:cstheme="minorBidi"/>
                <w:color w:val="000000"/>
                <w:lang w:bidi="en-US"/>
              </w:rPr>
            </w:pPr>
            <w:r>
              <w:rPr>
                <w:rFonts w:asciiTheme="minorHAnsi" w:eastAsiaTheme="minorEastAsia" w:hAnsiTheme="minorHAnsi" w:cstheme="minorBidi"/>
                <w:color w:val="000000" w:themeColor="text1"/>
                <w:lang w:bidi="en-US"/>
              </w:rPr>
              <w:t>1</w:t>
            </w:r>
            <w:r w:rsidR="008F24DF">
              <w:rPr>
                <w:rFonts w:asciiTheme="minorHAnsi" w:eastAsiaTheme="minorEastAsia" w:hAnsiTheme="minorHAnsi" w:cstheme="minorBidi"/>
                <w:color w:val="000000" w:themeColor="text1"/>
                <w:lang w:bidi="en-US"/>
              </w:rPr>
              <w:t xml:space="preserve"> ½ m</w:t>
            </w:r>
            <w:r w:rsidR="00641EE2" w:rsidRPr="3D92E8B2">
              <w:rPr>
                <w:rFonts w:asciiTheme="minorHAnsi" w:eastAsiaTheme="minorEastAsia" w:hAnsiTheme="minorHAnsi" w:cstheme="minorBidi"/>
                <w:color w:val="000000" w:themeColor="text1"/>
                <w:lang w:bidi="en-US"/>
              </w:rPr>
              <w:t xml:space="preserve">onth after contract signing </w:t>
            </w:r>
            <w:r w:rsidR="008F24DF">
              <w:rPr>
                <w:rFonts w:asciiTheme="minorHAnsi" w:eastAsiaTheme="minorEastAsia" w:hAnsiTheme="minorHAnsi" w:cstheme="minorBidi"/>
                <w:color w:val="000000" w:themeColor="text1"/>
                <w:lang w:bidi="en-US"/>
              </w:rPr>
              <w:t>including report</w:t>
            </w:r>
          </w:p>
        </w:tc>
      </w:tr>
      <w:tr w:rsidR="00641EE2" w14:paraId="3E69A0C7" w14:textId="77777777" w:rsidTr="3D92E8B2">
        <w:trPr>
          <w:trHeight w:val="1566"/>
        </w:trPr>
        <w:tc>
          <w:tcPr>
            <w:tcW w:w="2097" w:type="dxa"/>
          </w:tcPr>
          <w:p w14:paraId="14642125" w14:textId="77777777" w:rsidR="00641EE2" w:rsidRPr="00652D54" w:rsidRDefault="00641EE2" w:rsidP="00335FBB">
            <w:pPr>
              <w:pStyle w:val="TableParagraph"/>
              <w:spacing w:line="225" w:lineRule="exact"/>
              <w:rPr>
                <w:rFonts w:asciiTheme="minorHAnsi" w:eastAsiaTheme="minorEastAsia" w:hAnsiTheme="minorHAnsi" w:cstheme="minorHAnsi"/>
                <w:b/>
                <w:bCs/>
                <w:color w:val="000000"/>
                <w:lang w:bidi="en-US"/>
              </w:rPr>
            </w:pPr>
            <w:r w:rsidRPr="00652D54">
              <w:rPr>
                <w:rFonts w:asciiTheme="minorHAnsi" w:eastAsiaTheme="minorEastAsia" w:hAnsiTheme="minorHAnsi" w:cstheme="minorHAnsi"/>
                <w:b/>
                <w:bCs/>
                <w:color w:val="000000"/>
                <w:lang w:bidi="en-US"/>
              </w:rPr>
              <w:t>Local Partners engages in the project</w:t>
            </w:r>
          </w:p>
        </w:tc>
        <w:tc>
          <w:tcPr>
            <w:tcW w:w="7595" w:type="dxa"/>
          </w:tcPr>
          <w:p w14:paraId="6058522B" w14:textId="77777777" w:rsidR="00641EE2" w:rsidRPr="00335FBB" w:rsidRDefault="00641EE2" w:rsidP="3D92E8B2">
            <w:pPr>
              <w:pStyle w:val="TableParagraph"/>
              <w:spacing w:line="225" w:lineRule="exact"/>
              <w:ind w:left="0"/>
              <w:rPr>
                <w:rFonts w:asciiTheme="minorHAnsi" w:eastAsiaTheme="minorEastAsia" w:hAnsiTheme="minorHAnsi" w:cstheme="minorBidi"/>
                <w:b/>
                <w:color w:val="000000"/>
                <w:lang w:bidi="en-US"/>
              </w:rPr>
            </w:pPr>
            <w:r w:rsidRPr="3D92E8B2">
              <w:rPr>
                <w:rFonts w:asciiTheme="minorHAnsi" w:eastAsiaTheme="minorEastAsia" w:hAnsiTheme="minorHAnsi" w:cstheme="minorBidi"/>
                <w:b/>
                <w:color w:val="000000" w:themeColor="text1"/>
                <w:lang w:bidi="en-US"/>
              </w:rPr>
              <w:t>Authorities</w:t>
            </w:r>
          </w:p>
          <w:p w14:paraId="375531A2" w14:textId="77777777" w:rsidR="00641EE2" w:rsidRPr="00335FBB" w:rsidRDefault="00641EE2" w:rsidP="3D92E8B2">
            <w:pPr>
              <w:pStyle w:val="TableParagraph"/>
              <w:ind w:left="0"/>
              <w:rPr>
                <w:rFonts w:asciiTheme="minorHAnsi" w:eastAsiaTheme="minorEastAsia" w:hAnsiTheme="minorHAnsi" w:cstheme="minorBidi"/>
                <w:color w:val="000000"/>
                <w:lang w:bidi="en-US"/>
              </w:rPr>
            </w:pPr>
            <w:r w:rsidRPr="3D92E8B2">
              <w:rPr>
                <w:rFonts w:asciiTheme="minorHAnsi" w:eastAsiaTheme="minorEastAsia" w:hAnsiTheme="minorHAnsi" w:cstheme="minorBidi"/>
                <w:color w:val="000000" w:themeColor="text1"/>
                <w:lang w:bidi="en-US"/>
              </w:rPr>
              <w:t>National Council of Child Welfare (NCCW) and it states branches, Family and Child Protection Units (FCPUs) at states, States Ministries of Social Welfare (SMOSW), States Ministries of Education (SOME), States Ministries of Health (SMOH)</w:t>
            </w:r>
          </w:p>
          <w:p w14:paraId="5A5DF0E9" w14:textId="77777777" w:rsidR="00641EE2" w:rsidRPr="00335FBB" w:rsidRDefault="00641EE2" w:rsidP="3D92E8B2">
            <w:pPr>
              <w:pStyle w:val="TableParagraph"/>
              <w:spacing w:before="164" w:line="240" w:lineRule="auto"/>
              <w:ind w:left="0"/>
              <w:rPr>
                <w:rFonts w:asciiTheme="minorHAnsi" w:eastAsiaTheme="minorEastAsia" w:hAnsiTheme="minorHAnsi" w:cstheme="minorBidi"/>
                <w:b/>
                <w:color w:val="000000"/>
                <w:lang w:bidi="en-US"/>
              </w:rPr>
            </w:pPr>
            <w:r w:rsidRPr="3D92E8B2">
              <w:rPr>
                <w:rFonts w:asciiTheme="minorHAnsi" w:eastAsiaTheme="minorEastAsia" w:hAnsiTheme="minorHAnsi" w:cstheme="minorBidi"/>
                <w:b/>
                <w:color w:val="000000" w:themeColor="text1"/>
                <w:lang w:bidi="en-US"/>
              </w:rPr>
              <w:t xml:space="preserve">Local Implementing Partner </w:t>
            </w:r>
          </w:p>
          <w:p w14:paraId="60F00B69" w14:textId="77777777" w:rsidR="00641EE2" w:rsidRPr="00335FBB" w:rsidRDefault="00641EE2" w:rsidP="3D92E8B2">
            <w:pPr>
              <w:pStyle w:val="TableParagraph"/>
              <w:ind w:left="0"/>
              <w:rPr>
                <w:rFonts w:asciiTheme="minorHAnsi" w:eastAsiaTheme="minorEastAsia" w:hAnsiTheme="minorHAnsi" w:cstheme="minorBidi"/>
                <w:color w:val="000000"/>
                <w:lang w:bidi="en-US"/>
              </w:rPr>
            </w:pPr>
            <w:bookmarkStart w:id="4" w:name="_Hlk194746846"/>
            <w:r w:rsidRPr="3D92E8B2">
              <w:rPr>
                <w:rFonts w:asciiTheme="minorHAnsi" w:eastAsiaTheme="minorEastAsia" w:hAnsiTheme="minorHAnsi" w:cstheme="minorBidi"/>
                <w:color w:val="000000" w:themeColor="text1"/>
                <w:lang w:bidi="en-US"/>
              </w:rPr>
              <w:t>Friends of Peace &amp; Development Organization (FPDO)</w:t>
            </w:r>
          </w:p>
          <w:bookmarkEnd w:id="4"/>
          <w:p w14:paraId="73F2A324" w14:textId="77777777" w:rsidR="00641EE2" w:rsidRPr="00652D54" w:rsidRDefault="00641EE2" w:rsidP="00641EE2">
            <w:pPr>
              <w:pStyle w:val="TableParagraph"/>
              <w:tabs>
                <w:tab w:val="left" w:pos="1188"/>
                <w:tab w:val="left" w:pos="1189"/>
              </w:tabs>
              <w:spacing w:line="213" w:lineRule="exact"/>
              <w:ind w:left="467"/>
              <w:rPr>
                <w:rFonts w:asciiTheme="minorHAnsi" w:hAnsiTheme="minorHAnsi" w:cstheme="minorHAnsi"/>
              </w:rPr>
            </w:pPr>
          </w:p>
        </w:tc>
      </w:tr>
    </w:tbl>
    <w:p w14:paraId="7549C024" w14:textId="77777777" w:rsidR="00F84280" w:rsidRDefault="00F84280"/>
    <w:p w14:paraId="295D1AB8" w14:textId="77777777" w:rsidR="00F84280" w:rsidRPr="00652D54" w:rsidRDefault="00F84280" w:rsidP="00F84280">
      <w:pPr>
        <w:spacing w:after="200" w:line="276" w:lineRule="auto"/>
        <w:rPr>
          <w:rFonts w:cstheme="minorHAnsi"/>
          <w:b/>
          <w:color w:val="0072CE"/>
        </w:rPr>
      </w:pPr>
      <w:r w:rsidRPr="00652D54">
        <w:rPr>
          <w:rFonts w:cstheme="minorHAnsi"/>
          <w:b/>
          <w:color w:val="0072CE"/>
        </w:rPr>
        <w:t>1. Background Information on Plan International</w:t>
      </w:r>
    </w:p>
    <w:p w14:paraId="4C677799" w14:textId="5E66F620" w:rsidR="3D92E8B2" w:rsidRDefault="5B568AA9" w:rsidP="4BE74F75">
      <w:pPr>
        <w:pStyle w:val="NormalWeb"/>
        <w:jc w:val="both"/>
        <w:rPr>
          <w:rFonts w:cstheme="minorBidi"/>
          <w:sz w:val="22"/>
          <w:szCs w:val="22"/>
        </w:rPr>
      </w:pPr>
      <w:r w:rsidRPr="4BE74F75">
        <w:rPr>
          <w:rFonts w:cstheme="minorBidi"/>
          <w:sz w:val="22"/>
          <w:szCs w:val="22"/>
        </w:rPr>
        <w:t xml:space="preserve">Plan International is an independent development and humanitarian organization that advances children’s rights and equality for girls. We believe in the power and potential of every child. But this is often suppressed by poverty, violence, exclusion and discrimination. And </w:t>
      </w:r>
      <w:r w:rsidR="007E682A" w:rsidRPr="4BE74F75">
        <w:rPr>
          <w:rFonts w:cstheme="minorBidi"/>
          <w:sz w:val="22"/>
          <w:szCs w:val="22"/>
        </w:rPr>
        <w:t xml:space="preserve">it is </w:t>
      </w:r>
      <w:r w:rsidRPr="4BE74F75">
        <w:rPr>
          <w:rFonts w:cstheme="minorBidi"/>
          <w:sz w:val="22"/>
          <w:szCs w:val="22"/>
        </w:rPr>
        <w:t>girls who are most affected. Working together with children, young people, our supporters and partners, we strive for a just world, tackling the root causes of the challenges facing girls and all vulnerable children. </w:t>
      </w:r>
    </w:p>
    <w:p w14:paraId="54DE6533" w14:textId="5A5C8D82" w:rsidR="00BD0B33" w:rsidRPr="00BD0B33" w:rsidRDefault="5B568AA9" w:rsidP="4BE74F75">
      <w:pPr>
        <w:pStyle w:val="NormalWeb"/>
        <w:jc w:val="both"/>
        <w:rPr>
          <w:rFonts w:cstheme="minorBidi"/>
          <w:sz w:val="22"/>
          <w:szCs w:val="22"/>
        </w:rPr>
      </w:pPr>
      <w:r w:rsidRPr="4BE74F75">
        <w:rPr>
          <w:rFonts w:cstheme="minorBidi"/>
          <w:sz w:val="22"/>
          <w:szCs w:val="22"/>
        </w:rPr>
        <w:t xml:space="preserve">We support children’s rights from birth until they reach adulthood. And we enable children to prepare for – and respond to – crises and adversity. We drive changes in practice and policy at local, national and global levels using our reach, experience and knowledge. We have been building powerful partnerships for children for over </w:t>
      </w:r>
      <w:r w:rsidR="3105CB1A" w:rsidRPr="4BE74F75">
        <w:rPr>
          <w:rFonts w:cstheme="minorBidi"/>
          <w:sz w:val="22"/>
          <w:szCs w:val="22"/>
        </w:rPr>
        <w:t xml:space="preserve">80 </w:t>
      </w:r>
      <w:r w:rsidR="0B727B03" w:rsidRPr="4BE74F75">
        <w:rPr>
          <w:rFonts w:cstheme="minorBidi"/>
          <w:sz w:val="22"/>
          <w:szCs w:val="22"/>
        </w:rPr>
        <w:t>years and</w:t>
      </w:r>
      <w:r w:rsidRPr="4BE74F75">
        <w:rPr>
          <w:rFonts w:cstheme="minorBidi"/>
          <w:sz w:val="22"/>
          <w:szCs w:val="22"/>
        </w:rPr>
        <w:t xml:space="preserve"> are now active in more than 70 countries. </w:t>
      </w:r>
    </w:p>
    <w:p w14:paraId="72DD44F1" w14:textId="77777777" w:rsidR="3D92E8B2" w:rsidRDefault="3D92E8B2" w:rsidP="3D92E8B2">
      <w:pPr>
        <w:pStyle w:val="NormalWeb"/>
        <w:jc w:val="both"/>
        <w:rPr>
          <w:rFonts w:cstheme="minorBidi"/>
          <w:sz w:val="22"/>
          <w:szCs w:val="22"/>
        </w:rPr>
      </w:pPr>
    </w:p>
    <w:p w14:paraId="2DAAD593" w14:textId="77777777" w:rsidR="00F84280" w:rsidRPr="00652D54" w:rsidRDefault="00F84280" w:rsidP="00BD0B33">
      <w:pPr>
        <w:rPr>
          <w:rFonts w:cstheme="minorHAnsi"/>
          <w:b/>
          <w:color w:val="0072CE"/>
        </w:rPr>
      </w:pPr>
      <w:r w:rsidRPr="00652D54">
        <w:rPr>
          <w:rFonts w:cstheme="minorHAnsi"/>
          <w:b/>
          <w:color w:val="0072CE"/>
        </w:rPr>
        <w:t>About the commissioning office</w:t>
      </w:r>
    </w:p>
    <w:p w14:paraId="0DD04458" w14:textId="77777777" w:rsidR="005E1B8F" w:rsidRPr="00BD0B33" w:rsidRDefault="005E1B8F" w:rsidP="3D92E8B2">
      <w:pPr>
        <w:pStyle w:val="BodyText"/>
        <w:spacing w:before="41"/>
        <w:ind w:right="337"/>
        <w:jc w:val="both"/>
        <w:rPr>
          <w:rFonts w:asciiTheme="minorHAnsi" w:hAnsiTheme="minorHAnsi" w:cstheme="minorBidi"/>
          <w:b w:val="0"/>
          <w:color w:val="000000"/>
          <w:sz w:val="22"/>
          <w:szCs w:val="22"/>
        </w:rPr>
      </w:pPr>
      <w:r w:rsidRPr="3D92E8B2">
        <w:rPr>
          <w:rFonts w:asciiTheme="minorHAnsi" w:hAnsiTheme="minorHAnsi" w:cstheme="minorBidi"/>
          <w:b w:val="0"/>
          <w:color w:val="000000" w:themeColor="text1"/>
          <w:sz w:val="22"/>
          <w:szCs w:val="22"/>
        </w:rPr>
        <w:t xml:space="preserve">In Sudan, Plan International has been working for more than 40 years, building powerful partnerships with and for children in over 300 communities in White Nile, Kassala, North Kordofan and North Darfur. In South Kordofan, </w:t>
      </w:r>
      <w:proofErr w:type="spellStart"/>
      <w:r w:rsidRPr="3D92E8B2">
        <w:rPr>
          <w:rFonts w:asciiTheme="minorHAnsi" w:hAnsiTheme="minorHAnsi" w:cstheme="minorBidi"/>
          <w:b w:val="0"/>
          <w:color w:val="000000" w:themeColor="text1"/>
          <w:sz w:val="22"/>
          <w:szCs w:val="22"/>
        </w:rPr>
        <w:t>Gedarif</w:t>
      </w:r>
      <w:proofErr w:type="spellEnd"/>
      <w:r w:rsidRPr="3D92E8B2">
        <w:rPr>
          <w:rFonts w:asciiTheme="minorHAnsi" w:hAnsiTheme="minorHAnsi" w:cstheme="minorBidi"/>
          <w:b w:val="0"/>
          <w:color w:val="000000" w:themeColor="text1"/>
          <w:sz w:val="22"/>
          <w:szCs w:val="22"/>
        </w:rPr>
        <w:t>, East and West Darfur, projects are implemented through partner organizations.</w:t>
      </w:r>
    </w:p>
    <w:p w14:paraId="09DA9294" w14:textId="77777777" w:rsidR="005E1B8F" w:rsidRPr="00652D54" w:rsidRDefault="005E1B8F" w:rsidP="005E1B8F">
      <w:pPr>
        <w:pStyle w:val="BodyText"/>
        <w:spacing w:before="10"/>
        <w:rPr>
          <w:rFonts w:asciiTheme="minorHAnsi" w:hAnsiTheme="minorHAnsi" w:cstheme="minorHAnsi"/>
          <w:sz w:val="22"/>
          <w:szCs w:val="22"/>
        </w:rPr>
      </w:pPr>
    </w:p>
    <w:p w14:paraId="2C71BC7D" w14:textId="3557675A" w:rsidR="3D92E8B2" w:rsidRPr="00652D54" w:rsidRDefault="005E1B8F" w:rsidP="00C676C3">
      <w:pPr>
        <w:pStyle w:val="BodyText"/>
        <w:spacing w:before="41"/>
        <w:ind w:right="337"/>
        <w:jc w:val="both"/>
        <w:rPr>
          <w:rFonts w:asciiTheme="minorHAnsi" w:hAnsiTheme="minorHAnsi" w:cstheme="minorHAnsi"/>
          <w:sz w:val="22"/>
          <w:szCs w:val="22"/>
        </w:rPr>
      </w:pPr>
      <w:r w:rsidRPr="3D92E8B2">
        <w:rPr>
          <w:rFonts w:asciiTheme="minorHAnsi" w:hAnsiTheme="minorHAnsi" w:cstheme="minorBidi"/>
          <w:b w:val="0"/>
          <w:color w:val="000000" w:themeColor="text1"/>
          <w:sz w:val="22"/>
          <w:szCs w:val="22"/>
        </w:rPr>
        <w:t xml:space="preserve">Plan International Sudan’s Country Strategy guides the </w:t>
      </w:r>
      <w:r w:rsidR="00E97875" w:rsidRPr="3D92E8B2">
        <w:rPr>
          <w:rFonts w:asciiTheme="minorHAnsi" w:hAnsiTheme="minorHAnsi" w:cstheme="minorBidi"/>
          <w:b w:val="0"/>
          <w:color w:val="000000" w:themeColor="text1"/>
          <w:sz w:val="22"/>
          <w:szCs w:val="22"/>
        </w:rPr>
        <w:t>organization’s</w:t>
      </w:r>
      <w:r w:rsidRPr="3D92E8B2">
        <w:rPr>
          <w:rFonts w:asciiTheme="minorHAnsi" w:hAnsiTheme="minorHAnsi" w:cstheme="minorBidi"/>
          <w:b w:val="0"/>
          <w:color w:val="000000" w:themeColor="text1"/>
          <w:sz w:val="22"/>
          <w:szCs w:val="22"/>
        </w:rPr>
        <w:t xml:space="preserve"> work in line with the government of Sudan’s development priorities, the Sustainable Development Goals, and the child rights agenda with specific focus on the rights of girls and excluded groups. Our overarching goal is to ensure that “Vulnerable children and youth are able to realize their full potential within protective and resilient communities which respect and promote girls’ equality”. </w:t>
      </w:r>
    </w:p>
    <w:p w14:paraId="2258E3A6" w14:textId="77777777" w:rsidR="00BD0B33" w:rsidRPr="00641EE2" w:rsidRDefault="726E749B" w:rsidP="4F29FA7E">
      <w:pPr>
        <w:pStyle w:val="NormalWeb"/>
        <w:jc w:val="both"/>
        <w:rPr>
          <w:rFonts w:cstheme="minorBidi"/>
          <w:sz w:val="22"/>
          <w:szCs w:val="22"/>
        </w:rPr>
      </w:pPr>
      <w:r w:rsidRPr="543480E9">
        <w:rPr>
          <w:rFonts w:cstheme="minorBidi"/>
          <w:sz w:val="22"/>
          <w:szCs w:val="22"/>
        </w:rPr>
        <w:lastRenderedPageBreak/>
        <w:t>Read more about Plan International's Global Strategy:  </w:t>
      </w:r>
      <w:hyperlink r:id="rId9" w:history="1">
        <w:hyperlink r:id="rId10">
          <w:r w:rsidR="01FFAF81" w:rsidRPr="00652D54">
            <w:rPr>
              <w:rStyle w:val="Hyperlink"/>
              <w:rFonts w:cstheme="minorHAnsi"/>
              <w:sz w:val="22"/>
              <w:szCs w:val="22"/>
            </w:rPr>
            <w:t>All Girls Standing Strong Creating Global Change</w:t>
          </w:r>
        </w:hyperlink>
      </w:hyperlink>
      <w:r w:rsidR="3C8C2F4B" w:rsidRPr="543480E9">
        <w:rPr>
          <w:rFonts w:cstheme="minorBidi"/>
          <w:sz w:val="22"/>
          <w:szCs w:val="22"/>
        </w:rPr>
        <w:t>.</w:t>
      </w:r>
      <w:r w:rsidRPr="543480E9">
        <w:rPr>
          <w:rFonts w:cstheme="minorBidi"/>
          <w:sz w:val="22"/>
          <w:szCs w:val="22"/>
        </w:rPr>
        <w:t> </w:t>
      </w:r>
    </w:p>
    <w:p w14:paraId="472221C9" w14:textId="77777777" w:rsidR="3D92E8B2" w:rsidRDefault="3D92E8B2" w:rsidP="3D92E8B2">
      <w:pPr>
        <w:pStyle w:val="NormalWeb"/>
        <w:jc w:val="both"/>
        <w:rPr>
          <w:rFonts w:cstheme="minorBidi"/>
          <w:sz w:val="22"/>
          <w:szCs w:val="22"/>
        </w:rPr>
      </w:pPr>
    </w:p>
    <w:p w14:paraId="0376E4A1" w14:textId="77777777" w:rsidR="00F84280" w:rsidRPr="00652D54" w:rsidRDefault="00F84280" w:rsidP="00BD0B33">
      <w:pPr>
        <w:rPr>
          <w:rFonts w:cstheme="minorHAnsi"/>
          <w:b/>
          <w:color w:val="0072CE"/>
        </w:rPr>
      </w:pPr>
      <w:r w:rsidRPr="00652D54">
        <w:rPr>
          <w:rFonts w:cstheme="minorHAnsi"/>
          <w:b/>
          <w:color w:val="0072CE"/>
        </w:rPr>
        <w:t>2. Background/Context</w:t>
      </w:r>
    </w:p>
    <w:p w14:paraId="032DA858" w14:textId="77777777" w:rsidR="00D9649C" w:rsidRPr="00D9649C" w:rsidRDefault="08C2428D" w:rsidP="543480E9">
      <w:pPr>
        <w:rPr>
          <w:rFonts w:eastAsiaTheme="minorEastAsia"/>
          <w:color w:val="000000"/>
          <w:lang w:val="en-US" w:bidi="en-US"/>
        </w:rPr>
      </w:pPr>
      <w:r w:rsidRPr="543480E9">
        <w:rPr>
          <w:rFonts w:eastAsiaTheme="minorEastAsia"/>
          <w:color w:val="000000" w:themeColor="text1"/>
          <w:lang w:val="en-US" w:bidi="en-US"/>
        </w:rPr>
        <w:t xml:space="preserve">Plan International Sudan (PIS), with funding from SIDA through the Swedish Embassy in Sudan, is implementing the </w:t>
      </w:r>
      <w:r w:rsidR="5AF4CA05" w:rsidRPr="543480E9">
        <w:rPr>
          <w:rFonts w:eastAsiaTheme="minorEastAsia"/>
          <w:color w:val="000000" w:themeColor="text1"/>
          <w:lang w:val="en-US" w:bidi="en-US"/>
        </w:rPr>
        <w:t xml:space="preserve">project </w:t>
      </w:r>
      <w:r w:rsidRPr="543480E9">
        <w:rPr>
          <w:rFonts w:eastAsiaTheme="minorEastAsia"/>
          <w:color w:val="000000" w:themeColor="text1"/>
          <w:lang w:val="en-US" w:bidi="en-US"/>
        </w:rPr>
        <w:t>Obligation to Protect and Empower Girls in Sudan (OPEG II)</w:t>
      </w:r>
      <w:r w:rsidR="5947C67B" w:rsidRPr="543480E9">
        <w:rPr>
          <w:rFonts w:eastAsiaTheme="minorEastAsia"/>
          <w:color w:val="000000" w:themeColor="text1"/>
          <w:lang w:val="en-US" w:bidi="en-US"/>
        </w:rPr>
        <w:t>. The</w:t>
      </w:r>
      <w:r w:rsidR="6B2C0019" w:rsidRPr="543480E9">
        <w:rPr>
          <w:rFonts w:eastAsiaTheme="minorEastAsia"/>
          <w:color w:val="000000" w:themeColor="text1"/>
          <w:lang w:val="en-US" w:bidi="en-US"/>
        </w:rPr>
        <w:t xml:space="preserve"> project was planned to end in December 2024, but a No Cost Extension was approved </w:t>
      </w:r>
      <w:r w:rsidR="6B26F7B1" w:rsidRPr="543480E9">
        <w:rPr>
          <w:rFonts w:eastAsiaTheme="minorEastAsia"/>
          <w:color w:val="000000" w:themeColor="text1"/>
          <w:lang w:val="en-US" w:bidi="en-US"/>
        </w:rPr>
        <w:t xml:space="preserve">prolonging the project until July 2025. </w:t>
      </w:r>
    </w:p>
    <w:p w14:paraId="099FDFC2" w14:textId="77777777" w:rsidR="01030807" w:rsidRPr="00A26E31" w:rsidRDefault="01030807" w:rsidP="543480E9">
      <w:pPr>
        <w:rPr>
          <w:rFonts w:eastAsiaTheme="minorEastAsia"/>
          <w:b/>
          <w:color w:val="000000" w:themeColor="text1"/>
          <w:lang w:val="en-US" w:bidi="en-US"/>
        </w:rPr>
      </w:pPr>
      <w:r w:rsidRPr="00A26E31">
        <w:rPr>
          <w:rFonts w:eastAsiaTheme="minorEastAsia"/>
          <w:b/>
          <w:color w:val="000000" w:themeColor="text1"/>
          <w:lang w:val="en-US" w:bidi="en-US"/>
        </w:rPr>
        <w:t>Project logic</w:t>
      </w:r>
    </w:p>
    <w:p w14:paraId="1C5F2E8D" w14:textId="64809167" w:rsidR="003A63F9" w:rsidRPr="00F97DC7" w:rsidRDefault="08C2428D" w:rsidP="543480E9">
      <w:pPr>
        <w:rPr>
          <w:rFonts w:eastAsiaTheme="minorEastAsia"/>
          <w:color w:val="000000" w:themeColor="text1"/>
          <w:lang w:val="en-US" w:bidi="en-US"/>
        </w:rPr>
      </w:pPr>
      <w:r w:rsidRPr="00F97DC7">
        <w:rPr>
          <w:rFonts w:eastAsiaTheme="minorEastAsia"/>
          <w:color w:val="000000" w:themeColor="text1"/>
          <w:lang w:val="en-US" w:bidi="en-US"/>
        </w:rPr>
        <w:t xml:space="preserve">The </w:t>
      </w:r>
      <w:r w:rsidRPr="00F97DC7">
        <w:rPr>
          <w:rFonts w:eastAsiaTheme="minorEastAsia"/>
          <w:b/>
          <w:color w:val="000000" w:themeColor="text1"/>
          <w:lang w:val="en-US" w:bidi="en-US"/>
        </w:rPr>
        <w:t>purpose of the OPEG project</w:t>
      </w:r>
      <w:r w:rsidRPr="00F97DC7">
        <w:rPr>
          <w:rFonts w:eastAsiaTheme="minorEastAsia"/>
          <w:color w:val="000000" w:themeColor="text1"/>
          <w:lang w:val="en-US" w:bidi="en-US"/>
        </w:rPr>
        <w:t xml:space="preserve"> is to ensure communities, civil society and government structures adopt positive social norms and laws to protect children's rights with a particular focus on tackling Female Genital Mutilation/Cutting and Child Early and Forced Marriage (CEFM) in Kassala, White Nile, and North Darfur</w:t>
      </w:r>
      <w:r w:rsidR="047F0C7D" w:rsidRPr="00F97DC7">
        <w:rPr>
          <w:rFonts w:eastAsiaTheme="minorEastAsia"/>
          <w:color w:val="000000" w:themeColor="text1"/>
          <w:lang w:val="en-US" w:bidi="en-US"/>
        </w:rPr>
        <w:t>.</w:t>
      </w:r>
      <w:r w:rsidR="57B5E179" w:rsidRPr="00F97DC7">
        <w:rPr>
          <w:rFonts w:eastAsiaTheme="minorEastAsia"/>
          <w:color w:val="000000" w:themeColor="text1"/>
          <w:lang w:val="en-US" w:bidi="en-US"/>
        </w:rPr>
        <w:t xml:space="preserve"> </w:t>
      </w:r>
      <w:r w:rsidR="167355C6" w:rsidRPr="00F97DC7">
        <w:rPr>
          <w:rFonts w:eastAsiaTheme="minorEastAsia"/>
          <w:color w:val="000000" w:themeColor="text1"/>
          <w:lang w:val="en-US" w:bidi="en-US"/>
        </w:rPr>
        <w:t>A key aspect of the project is the promotion of gender equality.</w:t>
      </w:r>
      <w:r w:rsidR="2AB815A1" w:rsidRPr="00F97DC7">
        <w:rPr>
          <w:rFonts w:eastAsiaTheme="minorEastAsia"/>
          <w:color w:val="000000" w:themeColor="text1"/>
          <w:lang w:val="en-US" w:bidi="en-US"/>
        </w:rPr>
        <w:t xml:space="preserve"> </w:t>
      </w:r>
      <w:r w:rsidR="167355C6" w:rsidRPr="00F97DC7">
        <w:rPr>
          <w:rFonts w:eastAsiaTheme="minorEastAsia"/>
          <w:color w:val="000000" w:themeColor="text1"/>
          <w:lang w:val="en-US" w:bidi="en-US"/>
        </w:rPr>
        <w:t xml:space="preserve">Unfortunately, due to the security situation, North Darfur was removed as a target location. </w:t>
      </w:r>
    </w:p>
    <w:p w14:paraId="425CC59C" w14:textId="335716ED" w:rsidR="00774057" w:rsidRPr="00F97DC7" w:rsidRDefault="59A90AD3" w:rsidP="543480E9">
      <w:pPr>
        <w:rPr>
          <w:rFonts w:eastAsiaTheme="minorEastAsia"/>
          <w:color w:val="000000" w:themeColor="text1"/>
          <w:lang w:val="en-US" w:bidi="en-US"/>
        </w:rPr>
      </w:pPr>
      <w:r w:rsidRPr="00F97DC7">
        <w:rPr>
          <w:rFonts w:eastAsiaTheme="minorEastAsia"/>
          <w:color w:val="000000" w:themeColor="text1"/>
          <w:lang w:val="en-US" w:bidi="en-US"/>
        </w:rPr>
        <w:t xml:space="preserve">The </w:t>
      </w:r>
      <w:r w:rsidRPr="00F97DC7">
        <w:rPr>
          <w:rFonts w:eastAsiaTheme="minorEastAsia"/>
          <w:b/>
          <w:color w:val="000000" w:themeColor="text1"/>
          <w:lang w:val="en-US" w:bidi="en-US"/>
        </w:rPr>
        <w:t>project goal</w:t>
      </w:r>
      <w:r w:rsidRPr="00F97DC7">
        <w:rPr>
          <w:rFonts w:eastAsiaTheme="minorEastAsia"/>
          <w:color w:val="000000" w:themeColor="text1"/>
          <w:lang w:val="en-US" w:bidi="en-US"/>
        </w:rPr>
        <w:t xml:space="preserve"> </w:t>
      </w:r>
      <w:r w:rsidR="333B43F7" w:rsidRPr="00F97DC7">
        <w:rPr>
          <w:rFonts w:eastAsiaTheme="minorEastAsia"/>
          <w:color w:val="000000" w:themeColor="text1"/>
          <w:lang w:val="en-US" w:bidi="en-US"/>
        </w:rPr>
        <w:t>is</w:t>
      </w:r>
      <w:r w:rsidR="00774057" w:rsidRPr="00F97DC7">
        <w:rPr>
          <w:rFonts w:eastAsiaTheme="minorEastAsia"/>
          <w:color w:val="000000" w:themeColor="text1"/>
          <w:lang w:val="en-US" w:bidi="en-US"/>
        </w:rPr>
        <w:t xml:space="preserve"> the following</w:t>
      </w:r>
      <w:r w:rsidR="4F4D4AD6" w:rsidRPr="00F97DC7">
        <w:rPr>
          <w:rFonts w:eastAsiaTheme="minorEastAsia"/>
          <w:color w:val="000000" w:themeColor="text1"/>
          <w:lang w:val="en-US" w:bidi="en-US"/>
        </w:rPr>
        <w:t xml:space="preserve">: </w:t>
      </w:r>
      <w:r w:rsidR="00774057" w:rsidRPr="00F97DC7">
        <w:rPr>
          <w:rFonts w:eastAsiaTheme="minorEastAsia"/>
          <w:color w:val="000000" w:themeColor="text1"/>
          <w:lang w:val="en-US" w:bidi="en-US"/>
        </w:rPr>
        <w:t>V</w:t>
      </w:r>
      <w:r w:rsidRPr="00F97DC7">
        <w:rPr>
          <w:rFonts w:eastAsiaTheme="minorEastAsia"/>
          <w:color w:val="000000" w:themeColor="text1"/>
          <w:lang w:val="en-US" w:bidi="en-US"/>
        </w:rPr>
        <w:t xml:space="preserve">ulnerable children and youth – in particular girls and young women – live in communities free from all forms of violence, traditional harmful practices and gender discrimination, and </w:t>
      </w:r>
      <w:r w:rsidR="00C676C3" w:rsidRPr="00F97DC7">
        <w:rPr>
          <w:rFonts w:eastAsiaTheme="minorEastAsia"/>
          <w:color w:val="000000" w:themeColor="text1"/>
          <w:lang w:val="en-US" w:bidi="en-US"/>
        </w:rPr>
        <w:t>can</w:t>
      </w:r>
      <w:r w:rsidRPr="00F97DC7">
        <w:rPr>
          <w:rFonts w:eastAsiaTheme="minorEastAsia"/>
          <w:color w:val="000000" w:themeColor="text1"/>
          <w:lang w:val="en-US" w:bidi="en-US"/>
        </w:rPr>
        <w:t xml:space="preserve"> take decisions on their own lives</w:t>
      </w:r>
      <w:r w:rsidR="1C1B8B59" w:rsidRPr="00F97DC7">
        <w:rPr>
          <w:rFonts w:eastAsiaTheme="minorEastAsia"/>
          <w:color w:val="000000" w:themeColor="text1"/>
          <w:lang w:val="en-US" w:bidi="en-US"/>
        </w:rPr>
        <w:t>.</w:t>
      </w:r>
      <w:r w:rsidR="1F7A31EA" w:rsidRPr="00F97DC7">
        <w:rPr>
          <w:rFonts w:eastAsiaTheme="minorEastAsia"/>
          <w:color w:val="000000" w:themeColor="text1"/>
          <w:lang w:val="en-US" w:bidi="en-US"/>
        </w:rPr>
        <w:t xml:space="preserve"> </w:t>
      </w:r>
    </w:p>
    <w:p w14:paraId="5557DA43" w14:textId="583D4A6B" w:rsidR="59A90AD3" w:rsidRPr="00F97DC7" w:rsidRDefault="1F7A31EA" w:rsidP="543480E9">
      <w:pPr>
        <w:rPr>
          <w:rFonts w:eastAsiaTheme="minorEastAsia"/>
          <w:b/>
          <w:color w:val="000000" w:themeColor="text1"/>
          <w:lang w:val="en-US" w:bidi="en-US"/>
        </w:rPr>
      </w:pPr>
      <w:r w:rsidRPr="00F97DC7">
        <w:rPr>
          <w:rFonts w:eastAsiaTheme="minorEastAsia"/>
          <w:color w:val="000000" w:themeColor="text1"/>
          <w:lang w:val="en-US" w:bidi="en-US"/>
        </w:rPr>
        <w:t xml:space="preserve">The project has </w:t>
      </w:r>
      <w:r w:rsidRPr="00F97DC7">
        <w:rPr>
          <w:rFonts w:eastAsiaTheme="minorEastAsia"/>
          <w:b/>
          <w:color w:val="000000" w:themeColor="text1"/>
          <w:lang w:val="en-US" w:bidi="en-US"/>
        </w:rPr>
        <w:t>four interconnected outcomes</w:t>
      </w:r>
      <w:r w:rsidRPr="00F97DC7">
        <w:rPr>
          <w:rFonts w:eastAsiaTheme="minorEastAsia"/>
          <w:color w:val="000000" w:themeColor="text1"/>
          <w:lang w:val="en-US" w:bidi="en-US"/>
        </w:rPr>
        <w:t>:</w:t>
      </w:r>
    </w:p>
    <w:p w14:paraId="265D236F" w14:textId="16C176D7" w:rsidR="7EB64520" w:rsidRPr="00C676C3" w:rsidRDefault="7EB64520" w:rsidP="543480E9">
      <w:pPr>
        <w:pStyle w:val="ListParagraph"/>
        <w:numPr>
          <w:ilvl w:val="0"/>
          <w:numId w:val="1"/>
        </w:numPr>
        <w:rPr>
          <w:rFonts w:cstheme="minorBidi"/>
          <w:color w:val="000000" w:themeColor="text1"/>
          <w:sz w:val="22"/>
          <w:szCs w:val="22"/>
        </w:rPr>
      </w:pPr>
      <w:r w:rsidRPr="00C676C3">
        <w:rPr>
          <w:rFonts w:cstheme="minorBidi"/>
          <w:color w:val="000000" w:themeColor="text1"/>
          <w:sz w:val="22"/>
          <w:szCs w:val="22"/>
        </w:rPr>
        <w:t>Communities</w:t>
      </w:r>
      <w:r w:rsidR="00C728AD" w:rsidRPr="00C676C3">
        <w:rPr>
          <w:rFonts w:cstheme="minorBidi"/>
          <w:color w:val="000000" w:themeColor="text1"/>
          <w:sz w:val="22"/>
          <w:szCs w:val="22"/>
        </w:rPr>
        <w:t>,</w:t>
      </w:r>
      <w:r w:rsidRPr="00C676C3">
        <w:rPr>
          <w:rFonts w:cstheme="minorBidi"/>
          <w:color w:val="000000" w:themeColor="text1"/>
          <w:sz w:val="22"/>
          <w:szCs w:val="22"/>
        </w:rPr>
        <w:t xml:space="preserve"> women and men are empowered to bring about positive change in attitudes and </w:t>
      </w:r>
      <w:r w:rsidR="00774057" w:rsidRPr="00C676C3">
        <w:rPr>
          <w:rFonts w:cstheme="minorBidi"/>
          <w:color w:val="000000" w:themeColor="text1"/>
          <w:sz w:val="22"/>
          <w:szCs w:val="22"/>
        </w:rPr>
        <w:t>behaviors</w:t>
      </w:r>
      <w:r w:rsidRPr="00C676C3">
        <w:rPr>
          <w:rFonts w:cstheme="minorBidi"/>
          <w:color w:val="000000" w:themeColor="text1"/>
          <w:sz w:val="22"/>
          <w:szCs w:val="22"/>
        </w:rPr>
        <w:t xml:space="preserve"> on gender equality.  </w:t>
      </w:r>
    </w:p>
    <w:p w14:paraId="5E25217B" w14:textId="451C9552" w:rsidR="7EB64520" w:rsidRPr="00C676C3" w:rsidRDefault="5A9597D1" w:rsidP="4BE74F75">
      <w:pPr>
        <w:pStyle w:val="ListParagraph"/>
        <w:numPr>
          <w:ilvl w:val="0"/>
          <w:numId w:val="1"/>
        </w:numPr>
        <w:rPr>
          <w:rFonts w:cstheme="minorBidi"/>
          <w:color w:val="000000" w:themeColor="text1"/>
          <w:sz w:val="22"/>
          <w:szCs w:val="22"/>
        </w:rPr>
      </w:pPr>
      <w:r w:rsidRPr="4BE74F75">
        <w:rPr>
          <w:rFonts w:cstheme="minorBidi"/>
          <w:color w:val="000000" w:themeColor="text1"/>
          <w:sz w:val="22"/>
          <w:szCs w:val="22"/>
        </w:rPr>
        <w:t xml:space="preserve">Civil society has strengthened </w:t>
      </w:r>
      <w:r w:rsidR="382F42F0" w:rsidRPr="4BE74F75">
        <w:rPr>
          <w:rFonts w:cstheme="minorBidi"/>
          <w:color w:val="000000" w:themeColor="text1"/>
          <w:sz w:val="22"/>
          <w:szCs w:val="22"/>
        </w:rPr>
        <w:t>its capacity</w:t>
      </w:r>
      <w:r w:rsidRPr="4BE74F75">
        <w:rPr>
          <w:rFonts w:cstheme="minorBidi"/>
          <w:color w:val="000000" w:themeColor="text1"/>
          <w:sz w:val="22"/>
          <w:szCs w:val="22"/>
        </w:rPr>
        <w:t xml:space="preserve"> to promote gender equality, social accountability and advocacy to combat CEFM and FGM.  </w:t>
      </w:r>
    </w:p>
    <w:p w14:paraId="51824273" w14:textId="77777777" w:rsidR="7EB64520" w:rsidRPr="00C676C3" w:rsidRDefault="7EB64520" w:rsidP="543480E9">
      <w:pPr>
        <w:pStyle w:val="ListParagraph"/>
        <w:numPr>
          <w:ilvl w:val="0"/>
          <w:numId w:val="1"/>
        </w:numPr>
        <w:rPr>
          <w:rFonts w:cstheme="minorBidi"/>
          <w:color w:val="000000" w:themeColor="text1"/>
          <w:sz w:val="22"/>
          <w:szCs w:val="22"/>
        </w:rPr>
      </w:pPr>
      <w:r w:rsidRPr="00C676C3">
        <w:rPr>
          <w:rFonts w:cstheme="minorBidi"/>
          <w:color w:val="000000" w:themeColor="text1"/>
          <w:sz w:val="22"/>
          <w:szCs w:val="22"/>
        </w:rPr>
        <w:t xml:space="preserve">Strengthened child protection systems and capacities to promote gender equality, prevention and protection from child marriage and FGM/C. </w:t>
      </w:r>
    </w:p>
    <w:p w14:paraId="0D3C1CA8" w14:textId="16F8E096" w:rsidR="7EB64520" w:rsidRPr="00C676C3" w:rsidRDefault="7EB64520" w:rsidP="543480E9">
      <w:pPr>
        <w:pStyle w:val="ListParagraph"/>
        <w:numPr>
          <w:ilvl w:val="0"/>
          <w:numId w:val="1"/>
        </w:numPr>
        <w:jc w:val="both"/>
        <w:rPr>
          <w:rFonts w:cstheme="minorBidi"/>
          <w:color w:val="000000" w:themeColor="text1"/>
          <w:sz w:val="22"/>
          <w:szCs w:val="22"/>
        </w:rPr>
      </w:pPr>
      <w:r w:rsidRPr="00C676C3">
        <w:rPr>
          <w:rFonts w:cstheme="minorBidi"/>
          <w:color w:val="000000" w:themeColor="text1"/>
          <w:sz w:val="22"/>
          <w:szCs w:val="22"/>
        </w:rPr>
        <w:t xml:space="preserve">Strategic interventions to social norms transformation are identified </w:t>
      </w:r>
      <w:r w:rsidR="00C728AD" w:rsidRPr="00C676C3">
        <w:rPr>
          <w:rFonts w:cstheme="minorBidi"/>
          <w:color w:val="000000" w:themeColor="text1"/>
          <w:sz w:val="22"/>
          <w:szCs w:val="22"/>
        </w:rPr>
        <w:t>centered</w:t>
      </w:r>
      <w:r w:rsidRPr="00C676C3">
        <w:rPr>
          <w:rFonts w:cstheme="minorBidi"/>
          <w:color w:val="000000" w:themeColor="text1"/>
          <w:sz w:val="22"/>
          <w:szCs w:val="22"/>
        </w:rPr>
        <w:t xml:space="preserve"> around Community transformation on selected social norms that drive FGM/C &amp; CEFM identified in research made in phase.</w:t>
      </w:r>
    </w:p>
    <w:p w14:paraId="56241B91" w14:textId="77777777" w:rsidR="543480E9" w:rsidRPr="00F97DC7" w:rsidRDefault="543480E9" w:rsidP="543480E9">
      <w:pPr>
        <w:rPr>
          <w:rFonts w:eastAsiaTheme="minorEastAsia"/>
          <w:color w:val="000000" w:themeColor="text1"/>
          <w:lang w:val="en-US" w:bidi="en-US"/>
        </w:rPr>
      </w:pPr>
    </w:p>
    <w:p w14:paraId="42426EE7" w14:textId="77777777" w:rsidR="00D9649C" w:rsidRPr="00F97DC7" w:rsidRDefault="00D9649C" w:rsidP="3D92E8B2">
      <w:pPr>
        <w:rPr>
          <w:rFonts w:eastAsiaTheme="minorEastAsia"/>
          <w:color w:val="000000"/>
          <w:lang w:val="en-US" w:bidi="en-US"/>
        </w:rPr>
      </w:pPr>
      <w:r w:rsidRPr="00F97DC7">
        <w:rPr>
          <w:rFonts w:eastAsiaTheme="minorEastAsia"/>
          <w:color w:val="000000" w:themeColor="text1"/>
          <w:lang w:val="en-US" w:bidi="en-US"/>
        </w:rPr>
        <w:t>The project employs a holistic programme strategy and approaches to empower and improve the protection mechanisms (both formal and informal) of young women and girls at risk of being married and/or cut</w:t>
      </w:r>
      <w:r w:rsidR="42705BE0" w:rsidRPr="00F97DC7">
        <w:rPr>
          <w:rFonts w:eastAsiaTheme="minorEastAsia"/>
          <w:color w:val="000000" w:themeColor="text1"/>
          <w:lang w:val="en-US" w:bidi="en-US"/>
        </w:rPr>
        <w:t>. OPEG seeks to</w:t>
      </w:r>
      <w:r w:rsidRPr="00F97DC7">
        <w:rPr>
          <w:rFonts w:eastAsiaTheme="minorEastAsia"/>
          <w:color w:val="000000" w:themeColor="text1"/>
          <w:lang w:val="en-US" w:bidi="en-US"/>
        </w:rPr>
        <w:t xml:space="preserve"> </w:t>
      </w:r>
      <w:r w:rsidR="00D21215" w:rsidRPr="00F97DC7">
        <w:rPr>
          <w:rFonts w:eastAsiaTheme="minorEastAsia"/>
          <w:color w:val="000000" w:themeColor="text1"/>
          <w:lang w:val="en-US" w:bidi="en-US"/>
        </w:rPr>
        <w:t>influence</w:t>
      </w:r>
      <w:r w:rsidRPr="00F97DC7">
        <w:rPr>
          <w:rFonts w:eastAsiaTheme="minorEastAsia"/>
          <w:color w:val="000000" w:themeColor="text1"/>
          <w:lang w:val="en-US" w:bidi="en-US"/>
        </w:rPr>
        <w:t xml:space="preserve"> enactment and implementation of laws and policies that protect children, girls and women in line with international standards and frameworks. At the same time the project ensures that local initiatives that address gender inequality and social norms that sustain negative practices against girls and women are addressed. </w:t>
      </w:r>
      <w:r w:rsidR="62C04141" w:rsidRPr="00F97DC7">
        <w:rPr>
          <w:rFonts w:eastAsiaTheme="minorEastAsia"/>
          <w:color w:val="000000" w:themeColor="text1"/>
          <w:lang w:val="en-US" w:bidi="en-US"/>
        </w:rPr>
        <w:t>It addresses these challenges on three levels:</w:t>
      </w:r>
    </w:p>
    <w:p w14:paraId="09A57CF9" w14:textId="77777777" w:rsidR="00D9649C" w:rsidRPr="00652D54" w:rsidRDefault="08C2428D" w:rsidP="543480E9">
      <w:pPr>
        <w:pStyle w:val="ListParagraph"/>
        <w:numPr>
          <w:ilvl w:val="0"/>
          <w:numId w:val="12"/>
        </w:numPr>
        <w:rPr>
          <w:rFonts w:cstheme="minorHAnsi"/>
          <w:color w:val="000000"/>
          <w:sz w:val="22"/>
          <w:szCs w:val="22"/>
        </w:rPr>
      </w:pPr>
      <w:r w:rsidRPr="00652D54">
        <w:rPr>
          <w:rFonts w:cstheme="minorHAnsi"/>
          <w:color w:val="000000" w:themeColor="text1"/>
          <w:sz w:val="22"/>
          <w:szCs w:val="22"/>
        </w:rPr>
        <w:t>Individual (girls, boys, youth)</w:t>
      </w:r>
    </w:p>
    <w:p w14:paraId="2CB802E6" w14:textId="77777777" w:rsidR="00D9649C" w:rsidRPr="00652D54" w:rsidRDefault="00D9649C" w:rsidP="3D92E8B2">
      <w:pPr>
        <w:pStyle w:val="ListParagraph"/>
        <w:numPr>
          <w:ilvl w:val="0"/>
          <w:numId w:val="12"/>
        </w:numPr>
        <w:rPr>
          <w:rFonts w:cstheme="minorHAnsi"/>
          <w:color w:val="000000"/>
          <w:sz w:val="22"/>
          <w:szCs w:val="22"/>
        </w:rPr>
      </w:pPr>
      <w:r w:rsidRPr="00652D54">
        <w:rPr>
          <w:rFonts w:cstheme="minorHAnsi"/>
          <w:color w:val="000000" w:themeColor="text1"/>
          <w:sz w:val="22"/>
          <w:szCs w:val="22"/>
        </w:rPr>
        <w:t xml:space="preserve">Families </w:t>
      </w:r>
      <w:r w:rsidR="3DA80D3F" w:rsidRPr="00652D54">
        <w:rPr>
          <w:rFonts w:cstheme="minorHAnsi"/>
          <w:color w:val="000000" w:themeColor="text1"/>
          <w:sz w:val="22"/>
          <w:szCs w:val="22"/>
        </w:rPr>
        <w:t>and</w:t>
      </w:r>
      <w:r w:rsidRPr="00652D54">
        <w:rPr>
          <w:rFonts w:cstheme="minorHAnsi"/>
          <w:color w:val="000000" w:themeColor="text1"/>
          <w:sz w:val="22"/>
          <w:szCs w:val="22"/>
        </w:rPr>
        <w:t xml:space="preserve"> Community (parents/guardians </w:t>
      </w:r>
      <w:r w:rsidR="377F04F8" w:rsidRPr="00652D54">
        <w:rPr>
          <w:rFonts w:cstheme="minorHAnsi"/>
          <w:color w:val="000000" w:themeColor="text1"/>
          <w:sz w:val="22"/>
          <w:szCs w:val="22"/>
        </w:rPr>
        <w:t>and</w:t>
      </w:r>
      <w:r w:rsidRPr="00652D54">
        <w:rPr>
          <w:rFonts w:cstheme="minorHAnsi"/>
          <w:color w:val="000000" w:themeColor="text1"/>
          <w:sz w:val="22"/>
          <w:szCs w:val="22"/>
        </w:rPr>
        <w:t xml:space="preserve"> community/religious leaders</w:t>
      </w:r>
      <w:r w:rsidR="45DA92C7" w:rsidRPr="00652D54">
        <w:rPr>
          <w:rFonts w:cstheme="minorHAnsi"/>
          <w:color w:val="000000" w:themeColor="text1"/>
          <w:sz w:val="22"/>
          <w:szCs w:val="22"/>
        </w:rPr>
        <w:t xml:space="preserve"> and CSOs</w:t>
      </w:r>
      <w:r w:rsidRPr="00652D54">
        <w:rPr>
          <w:rFonts w:cstheme="minorHAnsi"/>
          <w:color w:val="000000" w:themeColor="text1"/>
          <w:sz w:val="22"/>
          <w:szCs w:val="22"/>
        </w:rPr>
        <w:t>)</w:t>
      </w:r>
    </w:p>
    <w:p w14:paraId="2A53EC00" w14:textId="77777777" w:rsidR="00D9649C" w:rsidRPr="00652D54" w:rsidRDefault="00D9649C" w:rsidP="3D92E8B2">
      <w:pPr>
        <w:pStyle w:val="ListParagraph"/>
        <w:numPr>
          <w:ilvl w:val="0"/>
          <w:numId w:val="12"/>
        </w:numPr>
        <w:rPr>
          <w:rFonts w:cstheme="minorHAnsi"/>
          <w:color w:val="000000"/>
          <w:sz w:val="22"/>
          <w:szCs w:val="22"/>
        </w:rPr>
      </w:pPr>
      <w:r w:rsidRPr="00652D54">
        <w:rPr>
          <w:rFonts w:cstheme="minorHAnsi"/>
          <w:color w:val="000000" w:themeColor="text1"/>
          <w:sz w:val="22"/>
          <w:szCs w:val="22"/>
        </w:rPr>
        <w:t>Institutional (laws, policies, CSO advocacy)</w:t>
      </w:r>
    </w:p>
    <w:p w14:paraId="7091898C" w14:textId="77777777" w:rsidR="3D92E8B2" w:rsidRPr="00652D54" w:rsidRDefault="3D92E8B2" w:rsidP="3D92E8B2">
      <w:pPr>
        <w:pStyle w:val="ListParagraph"/>
        <w:rPr>
          <w:rFonts w:cstheme="minorHAnsi"/>
          <w:color w:val="000000" w:themeColor="text1"/>
          <w:sz w:val="22"/>
          <w:szCs w:val="22"/>
        </w:rPr>
      </w:pPr>
    </w:p>
    <w:p w14:paraId="1A56BFFD" w14:textId="77777777" w:rsidR="00D9649C" w:rsidRPr="00652D54" w:rsidRDefault="00D9649C" w:rsidP="3D92E8B2">
      <w:pPr>
        <w:pStyle w:val="ListParagraph"/>
        <w:rPr>
          <w:rFonts w:cstheme="minorHAnsi"/>
          <w:color w:val="000000"/>
          <w:sz w:val="22"/>
          <w:szCs w:val="22"/>
        </w:rPr>
      </w:pPr>
    </w:p>
    <w:p w14:paraId="0D1017C4" w14:textId="77777777" w:rsidR="2286803A" w:rsidRDefault="7E64433A" w:rsidP="00531830">
      <w:pPr>
        <w:rPr>
          <w:color w:val="000000" w:themeColor="text1"/>
        </w:rPr>
      </w:pPr>
      <w:r w:rsidRPr="543480E9">
        <w:rPr>
          <w:color w:val="000000" w:themeColor="text1"/>
        </w:rPr>
        <w:t>Due to the conflict that erupted in April 2023 the original intention to also contribute to policy makers making improved or new policies</w:t>
      </w:r>
      <w:r w:rsidR="7F4D089E" w:rsidRPr="543480E9">
        <w:rPr>
          <w:color w:val="000000" w:themeColor="text1"/>
        </w:rPr>
        <w:t xml:space="preserve"> and laws related to FGM/C and CEFMU was excluded, and the focus was rather to promote </w:t>
      </w:r>
      <w:r w:rsidR="68027B4E" w:rsidRPr="543480E9">
        <w:rPr>
          <w:color w:val="000000" w:themeColor="text1"/>
        </w:rPr>
        <w:t>implementation</w:t>
      </w:r>
      <w:r w:rsidR="7F4D089E" w:rsidRPr="543480E9">
        <w:rPr>
          <w:color w:val="000000" w:themeColor="text1"/>
        </w:rPr>
        <w:t xml:space="preserve"> of the new FGM law through the com</w:t>
      </w:r>
      <w:r w:rsidR="6FDA9A37" w:rsidRPr="543480E9">
        <w:rPr>
          <w:color w:val="000000" w:themeColor="text1"/>
        </w:rPr>
        <w:t>munity work</w:t>
      </w:r>
      <w:r w:rsidR="23D81FFB" w:rsidRPr="543480E9">
        <w:rPr>
          <w:color w:val="000000" w:themeColor="text1"/>
        </w:rPr>
        <w:t xml:space="preserve"> </w:t>
      </w:r>
      <w:r w:rsidR="23D81FFB" w:rsidRPr="543480E9">
        <w:rPr>
          <w:color w:val="000000" w:themeColor="text1"/>
        </w:rPr>
        <w:lastRenderedPageBreak/>
        <w:t>and do community level advocacy and awareness raising related to the implementation of existing legislation and policies</w:t>
      </w:r>
      <w:r w:rsidR="7F4D089E" w:rsidRPr="543480E9">
        <w:rPr>
          <w:color w:val="000000" w:themeColor="text1"/>
        </w:rPr>
        <w:t>.</w:t>
      </w:r>
      <w:r w:rsidR="243F7D78" w:rsidRPr="543480E9">
        <w:rPr>
          <w:color w:val="000000" w:themeColor="text1"/>
        </w:rPr>
        <w:t xml:space="preserve"> The conflict also led to a reprogramming in 2024 including IDPs as a focus group and selected sites of IDPs and NEXUS </w:t>
      </w:r>
      <w:r w:rsidR="11EA7C14" w:rsidRPr="543480E9">
        <w:rPr>
          <w:color w:val="000000" w:themeColor="text1"/>
        </w:rPr>
        <w:t xml:space="preserve">activities were added.  The conflict led to delays </w:t>
      </w:r>
      <w:r w:rsidR="69A83885" w:rsidRPr="543480E9">
        <w:rPr>
          <w:color w:val="000000" w:themeColor="text1"/>
        </w:rPr>
        <w:t xml:space="preserve">of the inception phase and implementation. Displacement of staff and </w:t>
      </w:r>
      <w:r w:rsidR="6E496FA6" w:rsidRPr="543480E9">
        <w:rPr>
          <w:color w:val="000000" w:themeColor="text1"/>
        </w:rPr>
        <w:t>occurrence</w:t>
      </w:r>
      <w:r w:rsidR="69A83885" w:rsidRPr="543480E9">
        <w:rPr>
          <w:color w:val="000000" w:themeColor="text1"/>
        </w:rPr>
        <w:t xml:space="preserve"> of n</w:t>
      </w:r>
      <w:r w:rsidR="74F0CCF5" w:rsidRPr="543480E9">
        <w:rPr>
          <w:color w:val="000000" w:themeColor="text1"/>
        </w:rPr>
        <w:t>ew needs on the ground and limitations in access to certain areas</w:t>
      </w:r>
      <w:r w:rsidR="311CC6B9" w:rsidRPr="543480E9">
        <w:rPr>
          <w:color w:val="000000" w:themeColor="text1"/>
        </w:rPr>
        <w:t xml:space="preserve"> and a reduced budget from the donor</w:t>
      </w:r>
      <w:r w:rsidR="74F0CCF5" w:rsidRPr="543480E9">
        <w:rPr>
          <w:color w:val="000000" w:themeColor="text1"/>
        </w:rPr>
        <w:t xml:space="preserve"> required further</w:t>
      </w:r>
      <w:r w:rsidR="4167F2D0" w:rsidRPr="543480E9">
        <w:rPr>
          <w:color w:val="000000" w:themeColor="text1"/>
        </w:rPr>
        <w:t xml:space="preserve"> adaptations</w:t>
      </w:r>
      <w:r w:rsidR="74F0CCF5" w:rsidRPr="543480E9">
        <w:rPr>
          <w:color w:val="000000" w:themeColor="text1"/>
        </w:rPr>
        <w:t xml:space="preserve"> amendments of the project</w:t>
      </w:r>
      <w:r w:rsidR="69A83885" w:rsidRPr="543480E9">
        <w:rPr>
          <w:color w:val="000000" w:themeColor="text1"/>
        </w:rPr>
        <w:t xml:space="preserve"> </w:t>
      </w:r>
    </w:p>
    <w:p w14:paraId="3D6C7F4A" w14:textId="77777777" w:rsidR="3D92E8B2" w:rsidRDefault="3D92E8B2" w:rsidP="3D92E8B2">
      <w:pPr>
        <w:rPr>
          <w:rFonts w:eastAsiaTheme="minorEastAsia"/>
          <w:b/>
          <w:color w:val="000000" w:themeColor="text1"/>
          <w:lang w:val="en-US" w:bidi="en-US"/>
        </w:rPr>
      </w:pPr>
    </w:p>
    <w:p w14:paraId="065BFF7F" w14:textId="77777777" w:rsidR="00726B9E" w:rsidRPr="00652D54" w:rsidRDefault="00726B9E" w:rsidP="00726B9E">
      <w:pPr>
        <w:rPr>
          <w:rFonts w:cstheme="minorHAnsi"/>
          <w:b/>
          <w:color w:val="0072CE"/>
        </w:rPr>
      </w:pPr>
      <w:r w:rsidRPr="00652D54">
        <w:rPr>
          <w:rFonts w:cstheme="minorHAnsi"/>
          <w:b/>
          <w:color w:val="0072CE"/>
        </w:rPr>
        <w:t>3. Current Operational Context in Project Locations</w:t>
      </w:r>
    </w:p>
    <w:p w14:paraId="2887FA88" w14:textId="3CD8C1C3" w:rsidR="00111DA0" w:rsidRPr="00FC5578" w:rsidRDefault="00A26E31" w:rsidP="00111DA0">
      <w:pPr>
        <w:rPr>
          <w:rFonts w:eastAsiaTheme="minorEastAsia"/>
          <w:color w:val="000000"/>
          <w:lang w:val="en-US" w:bidi="en-US"/>
        </w:rPr>
      </w:pPr>
      <w:r>
        <w:t>The project was originally designed to be implemented in 3 states Kassala, White Nile and North Darfur. Due to the conflict that erupted in April 2023 revisions were made to the project to adapt to the situation.</w:t>
      </w:r>
      <w:r w:rsidR="00111DA0">
        <w:t xml:space="preserve"> </w:t>
      </w:r>
      <w:r w:rsidR="00111DA0" w:rsidRPr="3D92E8B2">
        <w:rPr>
          <w:rFonts w:eastAsiaTheme="minorEastAsia"/>
          <w:color w:val="000000" w:themeColor="text1"/>
          <w:lang w:val="en-US" w:bidi="en-US"/>
        </w:rPr>
        <w:t xml:space="preserve">The project was re-programmed in 2023 to </w:t>
      </w:r>
      <w:r w:rsidR="008B0BF2">
        <w:rPr>
          <w:rFonts w:eastAsiaTheme="minorEastAsia"/>
          <w:color w:val="000000" w:themeColor="text1"/>
          <w:lang w:val="en-US" w:bidi="en-US"/>
        </w:rPr>
        <w:t>consider</w:t>
      </w:r>
      <w:r w:rsidR="00111DA0" w:rsidRPr="3D92E8B2">
        <w:rPr>
          <w:rFonts w:eastAsiaTheme="minorEastAsia"/>
          <w:color w:val="000000" w:themeColor="text1"/>
          <w:lang w:val="en-US" w:bidi="en-US"/>
        </w:rPr>
        <w:t xml:space="preserve"> the humanitarian situation created by the ongoing conflict</w:t>
      </w:r>
      <w:r w:rsidR="008B0BF2" w:rsidRPr="3D92E8B2">
        <w:rPr>
          <w:rFonts w:eastAsiaTheme="minorEastAsia"/>
          <w:color w:val="000000" w:themeColor="text1"/>
          <w:lang w:val="en-US" w:bidi="en-US"/>
        </w:rPr>
        <w:t>, and particularly</w:t>
      </w:r>
      <w:r w:rsidR="00111DA0" w:rsidRPr="3D92E8B2">
        <w:rPr>
          <w:rFonts w:eastAsiaTheme="minorEastAsia"/>
          <w:color w:val="000000" w:themeColor="text1"/>
          <w:lang w:val="en-US" w:bidi="en-US"/>
        </w:rPr>
        <w:t xml:space="preserve"> the influx of IDPs in White Nile camps (located in two OPEG communities) and those living with their relatives in communities targeted by OPEG both in Kassala and White Nile.</w:t>
      </w:r>
    </w:p>
    <w:p w14:paraId="126554CD" w14:textId="628E1A9F" w:rsidR="00A26E31" w:rsidRPr="00652D54" w:rsidRDefault="00A26E31" w:rsidP="00726B9E">
      <w:pPr>
        <w:rPr>
          <w:rFonts w:cstheme="minorHAnsi"/>
          <w:b/>
          <w:color w:val="0072CE"/>
        </w:rPr>
      </w:pPr>
      <w:r>
        <w:t xml:space="preserve"> In the last </w:t>
      </w:r>
      <w:r w:rsidRPr="543480E9">
        <w:rPr>
          <w:rFonts w:eastAsiaTheme="minorEastAsia"/>
          <w:color w:val="000000" w:themeColor="text1"/>
          <w:lang w:val="en-US" w:bidi="en-US"/>
        </w:rPr>
        <w:t xml:space="preserve">project revision for the NCE in December 2024, our analysis revealed that the situation in Kassala and White Nile states were stable in all 25 communities in Kassala and 17 in White Nile and that the targeting of those </w:t>
      </w:r>
      <w:r w:rsidR="002F4DE0" w:rsidRPr="543480E9">
        <w:rPr>
          <w:rFonts w:eastAsiaTheme="minorEastAsia"/>
          <w:color w:val="000000" w:themeColor="text1"/>
          <w:lang w:val="en-US" w:bidi="en-US"/>
        </w:rPr>
        <w:t>communities</w:t>
      </w:r>
      <w:r w:rsidRPr="543480E9">
        <w:rPr>
          <w:rFonts w:eastAsiaTheme="minorEastAsia"/>
          <w:color w:val="000000" w:themeColor="text1"/>
          <w:lang w:val="en-US" w:bidi="en-US"/>
        </w:rPr>
        <w:t xml:space="preserve"> could continue by the OPEG II project.</w:t>
      </w:r>
      <w:r>
        <w:rPr>
          <w:rFonts w:eastAsiaTheme="minorEastAsia"/>
          <w:color w:val="000000" w:themeColor="text1"/>
          <w:lang w:val="en-US" w:bidi="en-US"/>
        </w:rPr>
        <w:t xml:space="preserve"> </w:t>
      </w:r>
      <w:r w:rsidRPr="543480E9">
        <w:rPr>
          <w:rFonts w:eastAsiaTheme="minorEastAsia"/>
          <w:color w:val="000000" w:themeColor="text1"/>
          <w:lang w:val="en-US" w:bidi="en-US"/>
        </w:rPr>
        <w:t>While, due to insecurity and access reasons, the decision was made to</w:t>
      </w:r>
      <w:r>
        <w:rPr>
          <w:rFonts w:eastAsiaTheme="minorEastAsia"/>
          <w:color w:val="000000" w:themeColor="text1"/>
          <w:lang w:val="en-US" w:bidi="en-US"/>
        </w:rPr>
        <w:t xml:space="preserve"> </w:t>
      </w:r>
      <w:r w:rsidRPr="543480E9">
        <w:rPr>
          <w:rFonts w:eastAsiaTheme="minorEastAsia"/>
          <w:color w:val="000000" w:themeColor="text1"/>
          <w:lang w:val="en-US" w:bidi="en-US"/>
        </w:rPr>
        <w:t xml:space="preserve">phase out of North Darfur state and </w:t>
      </w:r>
      <w:proofErr w:type="spellStart"/>
      <w:r w:rsidRPr="543480E9">
        <w:rPr>
          <w:rFonts w:eastAsiaTheme="minorEastAsia"/>
          <w:color w:val="000000" w:themeColor="text1"/>
          <w:lang w:val="en-US" w:bidi="en-US"/>
        </w:rPr>
        <w:t>Umrimta</w:t>
      </w:r>
      <w:proofErr w:type="spellEnd"/>
      <w:r w:rsidRPr="543480E9">
        <w:rPr>
          <w:rFonts w:eastAsiaTheme="minorEastAsia"/>
          <w:color w:val="000000" w:themeColor="text1"/>
          <w:lang w:val="en-US" w:bidi="en-US"/>
        </w:rPr>
        <w:t xml:space="preserve"> locality (White Nile state) Therefore, the implementation of the project has focused</w:t>
      </w:r>
      <w:r>
        <w:rPr>
          <w:rFonts w:eastAsiaTheme="minorEastAsia"/>
          <w:color w:val="000000" w:themeColor="text1"/>
          <w:lang w:val="en-US" w:bidi="en-US"/>
        </w:rPr>
        <w:t xml:space="preserve"> </w:t>
      </w:r>
      <w:r w:rsidRPr="543480E9">
        <w:rPr>
          <w:rFonts w:eastAsiaTheme="minorEastAsia"/>
          <w:color w:val="000000" w:themeColor="text1"/>
          <w:lang w:val="en-US" w:bidi="en-US"/>
        </w:rPr>
        <w:t>on 45 out of the original 67 communities under OPEG II.</w:t>
      </w:r>
      <w:r>
        <w:rPr>
          <w:rFonts w:eastAsiaTheme="minorEastAsia"/>
          <w:color w:val="000000" w:themeColor="text1"/>
          <w:lang w:val="en-US" w:bidi="en-US"/>
        </w:rPr>
        <w:t xml:space="preserve"> </w:t>
      </w:r>
      <w:r w:rsidRPr="543480E9">
        <w:rPr>
          <w:rFonts w:eastAsiaTheme="minorEastAsia"/>
          <w:color w:val="000000" w:themeColor="text1"/>
          <w:lang w:val="en-US" w:bidi="en-US"/>
        </w:rPr>
        <w:t>The budget was also reduced which affected some of the remaining activities.</w:t>
      </w:r>
    </w:p>
    <w:tbl>
      <w:tblPr>
        <w:tblW w:w="9356" w:type="dxa"/>
        <w:tblInd w:w="-152" w:type="dxa"/>
        <w:tblCellMar>
          <w:left w:w="0" w:type="dxa"/>
          <w:right w:w="0" w:type="dxa"/>
        </w:tblCellMar>
        <w:tblLook w:val="0600" w:firstRow="0" w:lastRow="0" w:firstColumn="0" w:lastColumn="0" w:noHBand="1" w:noVBand="1"/>
      </w:tblPr>
      <w:tblGrid>
        <w:gridCol w:w="993"/>
        <w:gridCol w:w="2551"/>
        <w:gridCol w:w="1843"/>
        <w:gridCol w:w="2552"/>
        <w:gridCol w:w="1417"/>
      </w:tblGrid>
      <w:tr w:rsidR="001E60CB" w:rsidRPr="00FC5578" w14:paraId="1C8B8159" w14:textId="77777777" w:rsidTr="00E41C0B">
        <w:trPr>
          <w:trHeight w:val="823"/>
        </w:trPr>
        <w:tc>
          <w:tcPr>
            <w:tcW w:w="993" w:type="dxa"/>
            <w:tcBorders>
              <w:top w:val="single" w:sz="4" w:space="0" w:color="auto"/>
              <w:left w:val="single" w:sz="8" w:space="0" w:color="000000"/>
              <w:bottom w:val="single" w:sz="8" w:space="0" w:color="000000"/>
              <w:right w:val="single" w:sz="8" w:space="0" w:color="000000"/>
            </w:tcBorders>
            <w:vAlign w:val="center"/>
            <w:hideMark/>
          </w:tcPr>
          <w:p w14:paraId="5472EFA6" w14:textId="77777777" w:rsidR="00FC5578" w:rsidRPr="00652D54" w:rsidRDefault="00A26E31" w:rsidP="00FC5578">
            <w:pPr>
              <w:jc w:val="center"/>
              <w:rPr>
                <w:rFonts w:eastAsiaTheme="minorEastAsia" w:cstheme="minorHAnsi"/>
                <w:color w:val="000000"/>
                <w:lang w:bidi="en-US"/>
              </w:rPr>
            </w:pPr>
            <w:r w:rsidRPr="00652D54">
              <w:rPr>
                <w:rFonts w:eastAsiaTheme="minorEastAsia" w:cstheme="minorHAnsi"/>
                <w:b/>
                <w:bCs/>
                <w:color w:val="000000"/>
                <w:lang w:bidi="en-US"/>
              </w:rPr>
              <w:t>State</w:t>
            </w:r>
          </w:p>
        </w:tc>
        <w:tc>
          <w:tcPr>
            <w:tcW w:w="2551" w:type="dxa"/>
            <w:tcBorders>
              <w:top w:val="single" w:sz="4" w:space="0" w:color="auto"/>
              <w:left w:val="single" w:sz="8" w:space="0" w:color="000000"/>
              <w:bottom w:val="single" w:sz="8" w:space="0" w:color="000000"/>
              <w:right w:val="single" w:sz="8" w:space="0" w:color="000000"/>
            </w:tcBorders>
            <w:vAlign w:val="center"/>
            <w:hideMark/>
          </w:tcPr>
          <w:p w14:paraId="58608F77" w14:textId="77777777" w:rsidR="00FC5578" w:rsidRPr="00652D54" w:rsidRDefault="00FC5578" w:rsidP="00FC5578">
            <w:pPr>
              <w:jc w:val="center"/>
              <w:rPr>
                <w:rFonts w:eastAsiaTheme="minorEastAsia" w:cstheme="minorHAnsi"/>
                <w:color w:val="000000"/>
                <w:lang w:bidi="en-US"/>
              </w:rPr>
            </w:pPr>
            <w:r w:rsidRPr="00652D54">
              <w:rPr>
                <w:rFonts w:eastAsiaTheme="minorEastAsia" w:cstheme="minorHAnsi"/>
                <w:b/>
                <w:bCs/>
                <w:color w:val="000000"/>
                <w:lang w:bidi="en-US"/>
              </w:rPr>
              <w:t>Name of Target locality</w:t>
            </w:r>
          </w:p>
        </w:tc>
        <w:tc>
          <w:tcPr>
            <w:tcW w:w="1843" w:type="dxa"/>
            <w:tcBorders>
              <w:top w:val="single" w:sz="8" w:space="0" w:color="000000"/>
              <w:left w:val="single" w:sz="8" w:space="0" w:color="000000"/>
              <w:bottom w:val="single" w:sz="8" w:space="0" w:color="000000"/>
              <w:right w:val="single" w:sz="8" w:space="0" w:color="000000"/>
            </w:tcBorders>
            <w:shd w:val="clear" w:color="auto" w:fill="EDEDED"/>
            <w:tcMar>
              <w:top w:w="10" w:type="dxa"/>
              <w:left w:w="10" w:type="dxa"/>
              <w:bottom w:w="0" w:type="dxa"/>
              <w:right w:w="10" w:type="dxa"/>
            </w:tcMar>
            <w:vAlign w:val="center"/>
            <w:hideMark/>
          </w:tcPr>
          <w:p w14:paraId="0B6CB21C" w14:textId="77777777" w:rsidR="00FC5578" w:rsidRPr="00652D54" w:rsidRDefault="00FC5578" w:rsidP="00FC5578">
            <w:pPr>
              <w:jc w:val="center"/>
              <w:rPr>
                <w:rFonts w:eastAsiaTheme="minorEastAsia" w:cstheme="minorHAnsi"/>
                <w:color w:val="000000"/>
                <w:lang w:bidi="en-US"/>
              </w:rPr>
            </w:pPr>
            <w:r w:rsidRPr="00652D54">
              <w:rPr>
                <w:rFonts w:eastAsiaTheme="minorEastAsia" w:cstheme="minorHAnsi"/>
                <w:b/>
                <w:bCs/>
                <w:color w:val="000000"/>
                <w:lang w:bidi="en-US"/>
              </w:rPr>
              <w:t># of Target Communities</w:t>
            </w:r>
            <w:r w:rsidR="001E60CB" w:rsidRPr="00652D54">
              <w:rPr>
                <w:rFonts w:eastAsiaTheme="minorEastAsia" w:cstheme="minorHAnsi"/>
                <w:b/>
                <w:bCs/>
                <w:color w:val="000000"/>
                <w:lang w:bidi="en-US"/>
              </w:rPr>
              <w:t xml:space="preserve"> OPEG</w:t>
            </w:r>
          </w:p>
        </w:tc>
        <w:tc>
          <w:tcPr>
            <w:tcW w:w="2552" w:type="dxa"/>
            <w:tcBorders>
              <w:top w:val="single" w:sz="8" w:space="0" w:color="000000"/>
              <w:left w:val="single" w:sz="8" w:space="0" w:color="000000"/>
              <w:bottom w:val="single" w:sz="8" w:space="0" w:color="000000"/>
              <w:right w:val="single" w:sz="8" w:space="0" w:color="000000"/>
            </w:tcBorders>
            <w:shd w:val="clear" w:color="auto" w:fill="EDEDED"/>
            <w:tcMar>
              <w:top w:w="10" w:type="dxa"/>
              <w:left w:w="10" w:type="dxa"/>
              <w:bottom w:w="0" w:type="dxa"/>
              <w:right w:w="10" w:type="dxa"/>
            </w:tcMar>
            <w:vAlign w:val="center"/>
            <w:hideMark/>
          </w:tcPr>
          <w:p w14:paraId="63F98289" w14:textId="77777777" w:rsidR="00FC5578" w:rsidRPr="00652D54" w:rsidRDefault="00FC5578" w:rsidP="00FC5578">
            <w:pPr>
              <w:jc w:val="center"/>
              <w:rPr>
                <w:rFonts w:eastAsiaTheme="minorEastAsia" w:cstheme="minorHAnsi"/>
                <w:color w:val="000000"/>
                <w:lang w:bidi="en-US"/>
              </w:rPr>
            </w:pPr>
            <w:r w:rsidRPr="00652D54">
              <w:rPr>
                <w:rFonts w:eastAsiaTheme="minorEastAsia" w:cstheme="minorHAnsi"/>
                <w:b/>
                <w:bCs/>
                <w:color w:val="000000"/>
                <w:lang w:bidi="en-US"/>
              </w:rPr>
              <w:t># of Target Communities</w:t>
            </w:r>
            <w:r w:rsidR="001E60CB" w:rsidRPr="00652D54">
              <w:rPr>
                <w:rFonts w:eastAsiaTheme="minorEastAsia" w:cstheme="minorHAnsi"/>
                <w:b/>
                <w:bCs/>
                <w:color w:val="000000"/>
                <w:lang w:bidi="en-US"/>
              </w:rPr>
              <w:t xml:space="preserve"> OPEG + </w:t>
            </w:r>
            <w:proofErr w:type="spellStart"/>
            <w:r w:rsidR="001E60CB" w:rsidRPr="00652D54">
              <w:rPr>
                <w:rFonts w:eastAsiaTheme="minorEastAsia" w:cstheme="minorHAnsi"/>
                <w:b/>
                <w:bCs/>
                <w:color w:val="000000"/>
                <w:lang w:bidi="en-US"/>
              </w:rPr>
              <w:t>Breek</w:t>
            </w:r>
            <w:proofErr w:type="spellEnd"/>
            <w:r w:rsidR="001E60CB" w:rsidRPr="00652D54">
              <w:rPr>
                <w:rFonts w:eastAsiaTheme="minorEastAsia" w:cstheme="minorHAnsi"/>
                <w:b/>
                <w:bCs/>
                <w:color w:val="000000"/>
                <w:lang w:bidi="en-US"/>
              </w:rPr>
              <w:t xml:space="preserve"> Free</w:t>
            </w:r>
          </w:p>
        </w:tc>
        <w:tc>
          <w:tcPr>
            <w:tcW w:w="1417" w:type="dxa"/>
            <w:tcBorders>
              <w:top w:val="single" w:sz="8" w:space="0" w:color="000000"/>
              <w:left w:val="single" w:sz="8" w:space="0" w:color="000000"/>
              <w:bottom w:val="single" w:sz="8" w:space="0" w:color="000000"/>
              <w:right w:val="single" w:sz="8" w:space="0" w:color="000000"/>
            </w:tcBorders>
            <w:shd w:val="clear" w:color="auto" w:fill="EDEDED"/>
            <w:tcMar>
              <w:top w:w="10" w:type="dxa"/>
              <w:left w:w="10" w:type="dxa"/>
              <w:bottom w:w="0" w:type="dxa"/>
              <w:right w:w="10" w:type="dxa"/>
            </w:tcMar>
            <w:vAlign w:val="center"/>
            <w:hideMark/>
          </w:tcPr>
          <w:p w14:paraId="76119B9B" w14:textId="77777777" w:rsidR="00FC5578" w:rsidRPr="00652D54" w:rsidRDefault="00FC5578" w:rsidP="00FC5578">
            <w:pPr>
              <w:jc w:val="center"/>
              <w:rPr>
                <w:rFonts w:eastAsiaTheme="minorEastAsia" w:cstheme="minorHAnsi"/>
                <w:color w:val="000000"/>
                <w:lang w:bidi="en-US"/>
              </w:rPr>
            </w:pPr>
            <w:r w:rsidRPr="00652D54">
              <w:rPr>
                <w:rFonts w:eastAsiaTheme="minorEastAsia" w:cstheme="minorHAnsi"/>
                <w:b/>
                <w:bCs/>
                <w:color w:val="000000"/>
                <w:lang w:bidi="en-US"/>
              </w:rPr>
              <w:t>Total</w:t>
            </w:r>
          </w:p>
        </w:tc>
      </w:tr>
      <w:tr w:rsidR="00FC5578" w:rsidRPr="00FC5578" w14:paraId="417A04E8" w14:textId="77777777" w:rsidTr="00F679E6">
        <w:trPr>
          <w:trHeight w:val="157"/>
        </w:trPr>
        <w:tc>
          <w:tcPr>
            <w:tcW w:w="993" w:type="dxa"/>
            <w:vMerge w:val="restart"/>
            <w:tcBorders>
              <w:top w:val="single" w:sz="8" w:space="0" w:color="000000"/>
              <w:left w:val="single" w:sz="8" w:space="0" w:color="000000"/>
              <w:right w:val="single" w:sz="4" w:space="0" w:color="000000"/>
            </w:tcBorders>
            <w:shd w:val="clear" w:color="auto" w:fill="auto"/>
            <w:tcMar>
              <w:top w:w="10" w:type="dxa"/>
              <w:left w:w="10" w:type="dxa"/>
              <w:bottom w:w="0" w:type="dxa"/>
              <w:right w:w="10" w:type="dxa"/>
            </w:tcMar>
            <w:vAlign w:val="center"/>
            <w:hideMark/>
          </w:tcPr>
          <w:p w14:paraId="2EEDE682" w14:textId="77777777" w:rsidR="00FC5578" w:rsidRPr="00652D54" w:rsidRDefault="00FC5578" w:rsidP="00FC5578">
            <w:pPr>
              <w:rPr>
                <w:rFonts w:eastAsiaTheme="minorEastAsia" w:cstheme="minorHAnsi"/>
                <w:color w:val="000000"/>
                <w:lang w:bidi="en-US"/>
              </w:rPr>
            </w:pPr>
            <w:r w:rsidRPr="00652D54">
              <w:rPr>
                <w:rFonts w:eastAsiaTheme="minorEastAsia" w:cstheme="minorHAnsi"/>
                <w:color w:val="000000"/>
                <w:lang w:bidi="en-US"/>
              </w:rPr>
              <w:t>Kassala</w:t>
            </w:r>
          </w:p>
        </w:tc>
        <w:tc>
          <w:tcPr>
            <w:tcW w:w="2551" w:type="dxa"/>
            <w:tcBorders>
              <w:top w:val="single" w:sz="8" w:space="0" w:color="000000"/>
              <w:left w:val="single" w:sz="4" w:space="0" w:color="000000"/>
              <w:bottom w:val="single" w:sz="4" w:space="0" w:color="auto"/>
              <w:right w:val="single" w:sz="4" w:space="0" w:color="000000"/>
            </w:tcBorders>
            <w:shd w:val="clear" w:color="auto" w:fill="auto"/>
            <w:tcMar>
              <w:top w:w="10" w:type="dxa"/>
              <w:left w:w="10" w:type="dxa"/>
              <w:bottom w:w="0" w:type="dxa"/>
              <w:right w:w="10" w:type="dxa"/>
            </w:tcMar>
            <w:vAlign w:val="center"/>
          </w:tcPr>
          <w:p w14:paraId="77B0E563" w14:textId="77777777" w:rsidR="00FC5578" w:rsidRPr="00652D54" w:rsidRDefault="001E60CB" w:rsidP="001E60CB">
            <w:pPr>
              <w:rPr>
                <w:rFonts w:eastAsiaTheme="minorEastAsia" w:cstheme="minorHAnsi"/>
                <w:color w:val="000000"/>
                <w:lang w:bidi="en-US"/>
              </w:rPr>
            </w:pPr>
            <w:r w:rsidRPr="00652D54">
              <w:rPr>
                <w:rFonts w:eastAsiaTheme="minorEastAsia" w:cstheme="minorHAnsi"/>
                <w:color w:val="000000"/>
                <w:lang w:bidi="en-US"/>
              </w:rPr>
              <w:t>Rural Kassala</w:t>
            </w:r>
          </w:p>
        </w:tc>
        <w:tc>
          <w:tcPr>
            <w:tcW w:w="1843" w:type="dxa"/>
            <w:tcBorders>
              <w:top w:val="single" w:sz="8" w:space="0" w:color="000000"/>
              <w:left w:val="single" w:sz="4" w:space="0" w:color="000000"/>
              <w:bottom w:val="single" w:sz="4" w:space="0" w:color="auto"/>
              <w:right w:val="single" w:sz="4" w:space="0" w:color="000000"/>
            </w:tcBorders>
            <w:shd w:val="clear" w:color="auto" w:fill="auto"/>
            <w:tcMar>
              <w:top w:w="10" w:type="dxa"/>
              <w:left w:w="10" w:type="dxa"/>
              <w:bottom w:w="0" w:type="dxa"/>
              <w:right w:w="10" w:type="dxa"/>
            </w:tcMar>
            <w:vAlign w:val="center"/>
          </w:tcPr>
          <w:p w14:paraId="585CF0D6" w14:textId="77777777" w:rsidR="00FC5578" w:rsidRPr="00652D54" w:rsidRDefault="001E60CB" w:rsidP="00FC5578">
            <w:pPr>
              <w:jc w:val="center"/>
              <w:rPr>
                <w:rFonts w:eastAsiaTheme="minorEastAsia" w:cstheme="minorHAnsi"/>
                <w:color w:val="000000"/>
                <w:lang w:bidi="en-US"/>
              </w:rPr>
            </w:pPr>
            <w:r w:rsidRPr="00652D54">
              <w:rPr>
                <w:rFonts w:eastAsiaTheme="minorEastAsia" w:cstheme="minorHAnsi"/>
                <w:color w:val="000000"/>
                <w:lang w:bidi="en-US"/>
              </w:rPr>
              <w:t>2</w:t>
            </w:r>
          </w:p>
        </w:tc>
        <w:tc>
          <w:tcPr>
            <w:tcW w:w="2552" w:type="dxa"/>
            <w:tcBorders>
              <w:top w:val="single" w:sz="8" w:space="0" w:color="000000"/>
              <w:left w:val="single" w:sz="4" w:space="0" w:color="000000"/>
              <w:bottom w:val="single" w:sz="4" w:space="0" w:color="auto"/>
              <w:right w:val="single" w:sz="4" w:space="0" w:color="000000"/>
            </w:tcBorders>
            <w:shd w:val="clear" w:color="auto" w:fill="auto"/>
            <w:tcMar>
              <w:top w:w="10" w:type="dxa"/>
              <w:left w:w="10" w:type="dxa"/>
              <w:bottom w:w="0" w:type="dxa"/>
              <w:right w:w="10" w:type="dxa"/>
            </w:tcMar>
            <w:vAlign w:val="center"/>
          </w:tcPr>
          <w:p w14:paraId="009034E9" w14:textId="77777777" w:rsidR="00FC5578" w:rsidRPr="00652D54" w:rsidRDefault="001E60CB" w:rsidP="00FC5578">
            <w:pPr>
              <w:jc w:val="center"/>
              <w:rPr>
                <w:rFonts w:eastAsiaTheme="minorEastAsia" w:cstheme="minorHAnsi"/>
                <w:color w:val="000000"/>
                <w:lang w:bidi="en-US"/>
              </w:rPr>
            </w:pPr>
            <w:r w:rsidRPr="00652D54">
              <w:rPr>
                <w:rFonts w:eastAsiaTheme="minorEastAsia" w:cstheme="minorHAnsi"/>
                <w:color w:val="000000"/>
                <w:lang w:bidi="en-US"/>
              </w:rPr>
              <w:t>5</w:t>
            </w:r>
          </w:p>
        </w:tc>
        <w:tc>
          <w:tcPr>
            <w:tcW w:w="1417" w:type="dxa"/>
            <w:tcBorders>
              <w:top w:val="single" w:sz="8" w:space="0" w:color="000000"/>
              <w:left w:val="single" w:sz="4" w:space="0" w:color="000000"/>
              <w:bottom w:val="single" w:sz="4" w:space="0" w:color="auto"/>
              <w:right w:val="single" w:sz="8" w:space="0" w:color="000000"/>
            </w:tcBorders>
            <w:shd w:val="clear" w:color="auto" w:fill="auto"/>
            <w:tcMar>
              <w:top w:w="10" w:type="dxa"/>
              <w:left w:w="10" w:type="dxa"/>
              <w:bottom w:w="0" w:type="dxa"/>
              <w:right w:w="10" w:type="dxa"/>
            </w:tcMar>
            <w:vAlign w:val="center"/>
          </w:tcPr>
          <w:p w14:paraId="374A8917" w14:textId="77777777" w:rsidR="00FC5578" w:rsidRPr="00652D54" w:rsidRDefault="001E60CB" w:rsidP="00FC5578">
            <w:pPr>
              <w:jc w:val="center"/>
              <w:rPr>
                <w:rFonts w:eastAsiaTheme="minorEastAsia" w:cstheme="minorHAnsi"/>
                <w:color w:val="000000"/>
                <w:lang w:bidi="en-US"/>
              </w:rPr>
            </w:pPr>
            <w:r w:rsidRPr="00652D54">
              <w:rPr>
                <w:rFonts w:eastAsiaTheme="minorEastAsia" w:cstheme="minorHAnsi"/>
                <w:color w:val="000000"/>
                <w:lang w:bidi="en-US"/>
              </w:rPr>
              <w:t>7</w:t>
            </w:r>
          </w:p>
        </w:tc>
      </w:tr>
      <w:tr w:rsidR="00FC5578" w:rsidRPr="00FC5578" w14:paraId="10BB47C4" w14:textId="77777777" w:rsidTr="00F679E6">
        <w:trPr>
          <w:trHeight w:val="259"/>
        </w:trPr>
        <w:tc>
          <w:tcPr>
            <w:tcW w:w="993" w:type="dxa"/>
            <w:vMerge/>
            <w:tcBorders>
              <w:left w:val="single" w:sz="8" w:space="0" w:color="000000"/>
              <w:right w:val="single" w:sz="4" w:space="0" w:color="000000"/>
            </w:tcBorders>
            <w:shd w:val="clear" w:color="auto" w:fill="auto"/>
            <w:tcMar>
              <w:top w:w="10" w:type="dxa"/>
              <w:left w:w="10" w:type="dxa"/>
              <w:bottom w:w="0" w:type="dxa"/>
              <w:right w:w="10" w:type="dxa"/>
            </w:tcMar>
            <w:vAlign w:val="center"/>
          </w:tcPr>
          <w:p w14:paraId="011B1D83" w14:textId="77777777" w:rsidR="00FC5578" w:rsidRPr="00652D54" w:rsidRDefault="00FC5578" w:rsidP="00FC5578">
            <w:pPr>
              <w:rPr>
                <w:rFonts w:eastAsiaTheme="minorEastAsia" w:cstheme="minorHAnsi"/>
                <w:color w:val="000000"/>
                <w:lang w:bidi="en-US"/>
              </w:rPr>
            </w:pPr>
          </w:p>
        </w:tc>
        <w:tc>
          <w:tcPr>
            <w:tcW w:w="2551" w:type="dxa"/>
            <w:tcBorders>
              <w:top w:val="single" w:sz="4" w:space="0" w:color="auto"/>
              <w:left w:val="single" w:sz="4" w:space="0" w:color="000000"/>
              <w:bottom w:val="single" w:sz="4" w:space="0" w:color="auto"/>
              <w:right w:val="single" w:sz="4" w:space="0" w:color="000000"/>
            </w:tcBorders>
            <w:shd w:val="clear" w:color="auto" w:fill="auto"/>
            <w:tcMar>
              <w:top w:w="10" w:type="dxa"/>
              <w:left w:w="10" w:type="dxa"/>
              <w:bottom w:w="0" w:type="dxa"/>
              <w:right w:w="10" w:type="dxa"/>
            </w:tcMar>
            <w:vAlign w:val="center"/>
          </w:tcPr>
          <w:p w14:paraId="0847ED48" w14:textId="77777777" w:rsidR="00FC5578" w:rsidRPr="00652D54" w:rsidRDefault="001E60CB" w:rsidP="001E60CB">
            <w:pPr>
              <w:rPr>
                <w:rFonts w:eastAsiaTheme="minorEastAsia" w:cstheme="minorHAnsi"/>
                <w:color w:val="000000"/>
                <w:lang w:bidi="en-US"/>
              </w:rPr>
            </w:pPr>
            <w:proofErr w:type="spellStart"/>
            <w:r w:rsidRPr="00652D54">
              <w:rPr>
                <w:rFonts w:eastAsiaTheme="minorEastAsia" w:cstheme="minorHAnsi"/>
                <w:color w:val="000000"/>
                <w:lang w:bidi="en-US"/>
              </w:rPr>
              <w:t>Khashem</w:t>
            </w:r>
            <w:proofErr w:type="spellEnd"/>
            <w:r w:rsidRPr="00652D54">
              <w:rPr>
                <w:rFonts w:eastAsiaTheme="minorEastAsia" w:cstheme="minorHAnsi"/>
                <w:color w:val="000000"/>
                <w:lang w:bidi="en-US"/>
              </w:rPr>
              <w:t xml:space="preserve"> Al Gerba </w:t>
            </w:r>
          </w:p>
        </w:tc>
        <w:tc>
          <w:tcPr>
            <w:tcW w:w="1843" w:type="dxa"/>
            <w:tcBorders>
              <w:top w:val="single" w:sz="4" w:space="0" w:color="auto"/>
              <w:left w:val="single" w:sz="4" w:space="0" w:color="000000"/>
              <w:bottom w:val="single" w:sz="4" w:space="0" w:color="auto"/>
              <w:right w:val="single" w:sz="4" w:space="0" w:color="000000"/>
            </w:tcBorders>
            <w:shd w:val="clear" w:color="auto" w:fill="auto"/>
            <w:tcMar>
              <w:top w:w="10" w:type="dxa"/>
              <w:left w:w="10" w:type="dxa"/>
              <w:bottom w:w="0" w:type="dxa"/>
              <w:right w:w="10" w:type="dxa"/>
            </w:tcMar>
            <w:vAlign w:val="center"/>
          </w:tcPr>
          <w:p w14:paraId="4A668998" w14:textId="77777777" w:rsidR="00FC5578" w:rsidRPr="00652D54" w:rsidRDefault="001E60CB" w:rsidP="00FC5578">
            <w:pPr>
              <w:jc w:val="center"/>
              <w:rPr>
                <w:rFonts w:eastAsiaTheme="minorEastAsia" w:cstheme="minorHAnsi"/>
                <w:color w:val="000000"/>
                <w:lang w:bidi="en-US"/>
              </w:rPr>
            </w:pPr>
            <w:r w:rsidRPr="00652D54">
              <w:rPr>
                <w:rFonts w:eastAsiaTheme="minorEastAsia" w:cstheme="minorHAnsi"/>
                <w:color w:val="000000"/>
                <w:lang w:bidi="en-US"/>
              </w:rPr>
              <w:t>3</w:t>
            </w:r>
          </w:p>
        </w:tc>
        <w:tc>
          <w:tcPr>
            <w:tcW w:w="2552" w:type="dxa"/>
            <w:tcBorders>
              <w:top w:val="single" w:sz="4" w:space="0" w:color="auto"/>
              <w:left w:val="single" w:sz="4" w:space="0" w:color="000000"/>
              <w:bottom w:val="single" w:sz="4" w:space="0" w:color="auto"/>
              <w:right w:val="single" w:sz="4" w:space="0" w:color="000000"/>
            </w:tcBorders>
            <w:shd w:val="clear" w:color="auto" w:fill="auto"/>
            <w:tcMar>
              <w:top w:w="10" w:type="dxa"/>
              <w:left w:w="10" w:type="dxa"/>
              <w:bottom w:w="0" w:type="dxa"/>
              <w:right w:w="10" w:type="dxa"/>
            </w:tcMar>
            <w:vAlign w:val="center"/>
          </w:tcPr>
          <w:p w14:paraId="5AB97887" w14:textId="77777777" w:rsidR="00FC5578" w:rsidRPr="00652D54" w:rsidRDefault="001E60CB" w:rsidP="00FC5578">
            <w:pPr>
              <w:jc w:val="center"/>
              <w:rPr>
                <w:rFonts w:eastAsiaTheme="minorEastAsia" w:cstheme="minorHAnsi"/>
                <w:color w:val="000000"/>
                <w:lang w:bidi="en-US"/>
              </w:rPr>
            </w:pPr>
            <w:r w:rsidRPr="00652D54">
              <w:rPr>
                <w:rFonts w:eastAsiaTheme="minorEastAsia" w:cstheme="minorHAnsi"/>
                <w:color w:val="000000"/>
                <w:lang w:bidi="en-US"/>
              </w:rPr>
              <w:t>5</w:t>
            </w:r>
          </w:p>
        </w:tc>
        <w:tc>
          <w:tcPr>
            <w:tcW w:w="1417" w:type="dxa"/>
            <w:tcBorders>
              <w:top w:val="single" w:sz="4" w:space="0" w:color="auto"/>
              <w:left w:val="single" w:sz="4" w:space="0" w:color="000000"/>
              <w:bottom w:val="single" w:sz="4" w:space="0" w:color="auto"/>
              <w:right w:val="single" w:sz="8" w:space="0" w:color="000000"/>
            </w:tcBorders>
            <w:shd w:val="clear" w:color="auto" w:fill="auto"/>
            <w:tcMar>
              <w:top w:w="10" w:type="dxa"/>
              <w:left w:w="10" w:type="dxa"/>
              <w:bottom w:w="0" w:type="dxa"/>
              <w:right w:w="10" w:type="dxa"/>
            </w:tcMar>
            <w:vAlign w:val="center"/>
          </w:tcPr>
          <w:p w14:paraId="1851AF35" w14:textId="77777777" w:rsidR="00FC5578" w:rsidRPr="00652D54" w:rsidRDefault="001E60CB" w:rsidP="00FC5578">
            <w:pPr>
              <w:jc w:val="center"/>
              <w:rPr>
                <w:rFonts w:eastAsiaTheme="minorEastAsia" w:cstheme="minorHAnsi"/>
                <w:color w:val="000000"/>
                <w:lang w:bidi="en-US"/>
              </w:rPr>
            </w:pPr>
            <w:r w:rsidRPr="00652D54">
              <w:rPr>
                <w:rFonts w:eastAsiaTheme="minorEastAsia" w:cstheme="minorHAnsi"/>
                <w:color w:val="000000"/>
                <w:lang w:bidi="en-US"/>
              </w:rPr>
              <w:t>8</w:t>
            </w:r>
          </w:p>
        </w:tc>
      </w:tr>
      <w:tr w:rsidR="00FC5578" w:rsidRPr="00FC5578" w14:paraId="4A2F5AC3" w14:textId="77777777" w:rsidTr="00F679E6">
        <w:trPr>
          <w:trHeight w:val="68"/>
        </w:trPr>
        <w:tc>
          <w:tcPr>
            <w:tcW w:w="993" w:type="dxa"/>
            <w:vMerge/>
            <w:tcBorders>
              <w:left w:val="single" w:sz="8" w:space="0" w:color="000000"/>
              <w:bottom w:val="single" w:sz="4" w:space="0" w:color="000000"/>
              <w:right w:val="single" w:sz="4" w:space="0" w:color="000000"/>
            </w:tcBorders>
            <w:shd w:val="clear" w:color="auto" w:fill="auto"/>
            <w:tcMar>
              <w:top w:w="10" w:type="dxa"/>
              <w:left w:w="10" w:type="dxa"/>
              <w:bottom w:w="0" w:type="dxa"/>
              <w:right w:w="10" w:type="dxa"/>
            </w:tcMar>
            <w:vAlign w:val="center"/>
          </w:tcPr>
          <w:p w14:paraId="7BBCF6ED" w14:textId="77777777" w:rsidR="00FC5578" w:rsidRPr="00652D54" w:rsidRDefault="00FC5578" w:rsidP="00FC5578">
            <w:pPr>
              <w:rPr>
                <w:rFonts w:eastAsiaTheme="minorEastAsia" w:cstheme="minorHAnsi"/>
                <w:color w:val="000000"/>
                <w:lang w:bidi="en-US"/>
              </w:rPr>
            </w:pPr>
          </w:p>
        </w:tc>
        <w:tc>
          <w:tcPr>
            <w:tcW w:w="2551" w:type="dxa"/>
            <w:tcBorders>
              <w:top w:val="single" w:sz="4" w:space="0" w:color="auto"/>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tcPr>
          <w:p w14:paraId="1B59E24D" w14:textId="77777777" w:rsidR="00FC5578" w:rsidRPr="00652D54" w:rsidRDefault="001E60CB" w:rsidP="001E60CB">
            <w:pPr>
              <w:rPr>
                <w:rFonts w:eastAsiaTheme="minorEastAsia" w:cstheme="minorHAnsi"/>
                <w:color w:val="000000"/>
                <w:lang w:bidi="en-US"/>
              </w:rPr>
            </w:pPr>
            <w:r w:rsidRPr="00652D54">
              <w:rPr>
                <w:rFonts w:eastAsiaTheme="minorEastAsia" w:cstheme="minorHAnsi"/>
                <w:color w:val="000000"/>
                <w:lang w:bidi="en-US"/>
              </w:rPr>
              <w:t xml:space="preserve">River Atbara </w:t>
            </w:r>
          </w:p>
        </w:tc>
        <w:tc>
          <w:tcPr>
            <w:tcW w:w="1843" w:type="dxa"/>
            <w:tcBorders>
              <w:top w:val="single" w:sz="4" w:space="0" w:color="auto"/>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tcPr>
          <w:p w14:paraId="624B75B8" w14:textId="77777777" w:rsidR="00FC5578" w:rsidRPr="00652D54" w:rsidRDefault="001E60CB" w:rsidP="00FC5578">
            <w:pPr>
              <w:jc w:val="center"/>
              <w:rPr>
                <w:rFonts w:eastAsiaTheme="minorEastAsia" w:cstheme="minorHAnsi"/>
                <w:color w:val="000000"/>
                <w:lang w:bidi="en-US"/>
              </w:rPr>
            </w:pPr>
            <w:r w:rsidRPr="00652D54">
              <w:rPr>
                <w:rFonts w:eastAsiaTheme="minorEastAsia" w:cstheme="minorHAnsi"/>
                <w:color w:val="000000"/>
                <w:lang w:bidi="en-US"/>
              </w:rPr>
              <w:t>5</w:t>
            </w:r>
          </w:p>
        </w:tc>
        <w:tc>
          <w:tcPr>
            <w:tcW w:w="2552" w:type="dxa"/>
            <w:tcBorders>
              <w:top w:val="single" w:sz="4" w:space="0" w:color="auto"/>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tcPr>
          <w:p w14:paraId="03EFF435" w14:textId="77777777" w:rsidR="00FC5578" w:rsidRPr="00652D54" w:rsidRDefault="001E60CB" w:rsidP="00FC5578">
            <w:pPr>
              <w:jc w:val="center"/>
              <w:rPr>
                <w:rFonts w:eastAsiaTheme="minorEastAsia" w:cstheme="minorHAnsi"/>
                <w:color w:val="000000"/>
                <w:lang w:bidi="en-US"/>
              </w:rPr>
            </w:pPr>
            <w:r w:rsidRPr="00652D54">
              <w:rPr>
                <w:rFonts w:eastAsiaTheme="minorEastAsia" w:cstheme="minorHAnsi"/>
                <w:color w:val="000000"/>
                <w:lang w:bidi="en-US"/>
              </w:rPr>
              <w:t>5</w:t>
            </w:r>
          </w:p>
        </w:tc>
        <w:tc>
          <w:tcPr>
            <w:tcW w:w="1417" w:type="dxa"/>
            <w:tcBorders>
              <w:top w:val="single" w:sz="4" w:space="0" w:color="auto"/>
              <w:left w:val="single" w:sz="4" w:space="0" w:color="000000"/>
              <w:bottom w:val="single" w:sz="4" w:space="0" w:color="000000"/>
              <w:right w:val="single" w:sz="8" w:space="0" w:color="000000"/>
            </w:tcBorders>
            <w:shd w:val="clear" w:color="auto" w:fill="auto"/>
            <w:tcMar>
              <w:top w:w="10" w:type="dxa"/>
              <w:left w:w="10" w:type="dxa"/>
              <w:bottom w:w="0" w:type="dxa"/>
              <w:right w:w="10" w:type="dxa"/>
            </w:tcMar>
            <w:vAlign w:val="center"/>
          </w:tcPr>
          <w:p w14:paraId="277838FF" w14:textId="77777777" w:rsidR="00FC5578" w:rsidRPr="00652D54" w:rsidRDefault="001E60CB" w:rsidP="00FC5578">
            <w:pPr>
              <w:jc w:val="center"/>
              <w:rPr>
                <w:rFonts w:eastAsiaTheme="minorEastAsia" w:cstheme="minorHAnsi"/>
                <w:color w:val="000000"/>
                <w:lang w:bidi="en-US"/>
              </w:rPr>
            </w:pPr>
            <w:r w:rsidRPr="00652D54">
              <w:rPr>
                <w:rFonts w:eastAsiaTheme="minorEastAsia" w:cstheme="minorHAnsi"/>
                <w:color w:val="000000"/>
                <w:lang w:bidi="en-US"/>
              </w:rPr>
              <w:t>10</w:t>
            </w:r>
          </w:p>
        </w:tc>
      </w:tr>
      <w:tr w:rsidR="00FC5578" w:rsidRPr="00FC5578" w14:paraId="72E3FFE4" w14:textId="77777777" w:rsidTr="00E41C0B">
        <w:trPr>
          <w:trHeight w:val="410"/>
        </w:trPr>
        <w:tc>
          <w:tcPr>
            <w:tcW w:w="993" w:type="dxa"/>
            <w:vMerge w:val="restart"/>
            <w:tcBorders>
              <w:top w:val="single" w:sz="4" w:space="0" w:color="000000"/>
              <w:left w:val="single" w:sz="8" w:space="0" w:color="000000"/>
              <w:right w:val="single" w:sz="4" w:space="0" w:color="000000"/>
            </w:tcBorders>
            <w:shd w:val="clear" w:color="auto" w:fill="auto"/>
            <w:tcMar>
              <w:top w:w="10" w:type="dxa"/>
              <w:left w:w="10" w:type="dxa"/>
              <w:bottom w:w="0" w:type="dxa"/>
              <w:right w:w="10" w:type="dxa"/>
            </w:tcMar>
            <w:vAlign w:val="center"/>
            <w:hideMark/>
          </w:tcPr>
          <w:p w14:paraId="15B9D9A9" w14:textId="77777777" w:rsidR="00FC5578" w:rsidRPr="00652D54" w:rsidRDefault="00FC5578" w:rsidP="00FC5578">
            <w:pPr>
              <w:rPr>
                <w:rFonts w:eastAsiaTheme="minorEastAsia" w:cstheme="minorHAnsi"/>
                <w:color w:val="000000"/>
                <w:lang w:bidi="en-US"/>
              </w:rPr>
            </w:pPr>
            <w:r w:rsidRPr="00652D54">
              <w:rPr>
                <w:rFonts w:eastAsiaTheme="minorEastAsia" w:cstheme="minorHAnsi"/>
                <w:color w:val="000000"/>
                <w:lang w:bidi="en-US"/>
              </w:rPr>
              <w:t>White Nile</w:t>
            </w:r>
          </w:p>
        </w:tc>
        <w:tc>
          <w:tcPr>
            <w:tcW w:w="2551" w:type="dxa"/>
            <w:tcBorders>
              <w:top w:val="single" w:sz="4" w:space="0" w:color="000000"/>
              <w:left w:val="single" w:sz="4" w:space="0" w:color="000000"/>
              <w:bottom w:val="single" w:sz="4" w:space="0" w:color="auto"/>
              <w:right w:val="single" w:sz="4" w:space="0" w:color="000000"/>
            </w:tcBorders>
            <w:shd w:val="clear" w:color="auto" w:fill="auto"/>
            <w:tcMar>
              <w:top w:w="10" w:type="dxa"/>
              <w:left w:w="10" w:type="dxa"/>
              <w:bottom w:w="0" w:type="dxa"/>
              <w:right w:w="10" w:type="dxa"/>
            </w:tcMar>
            <w:vAlign w:val="center"/>
          </w:tcPr>
          <w:p w14:paraId="15DFF4AD" w14:textId="77777777" w:rsidR="00FC5578" w:rsidRPr="00652D54" w:rsidRDefault="001E60CB" w:rsidP="001E60CB">
            <w:pPr>
              <w:rPr>
                <w:rFonts w:eastAsiaTheme="minorEastAsia" w:cstheme="minorHAnsi"/>
                <w:color w:val="000000"/>
                <w:lang w:bidi="en-US"/>
              </w:rPr>
            </w:pPr>
            <w:r w:rsidRPr="00652D54">
              <w:rPr>
                <w:rFonts w:eastAsiaTheme="minorEastAsia" w:cstheme="minorHAnsi"/>
                <w:color w:val="000000"/>
                <w:lang w:bidi="en-US"/>
              </w:rPr>
              <w:t>Guli</w:t>
            </w:r>
          </w:p>
        </w:tc>
        <w:tc>
          <w:tcPr>
            <w:tcW w:w="1843" w:type="dxa"/>
            <w:tcBorders>
              <w:top w:val="single" w:sz="4" w:space="0" w:color="000000"/>
              <w:left w:val="single" w:sz="4" w:space="0" w:color="000000"/>
              <w:bottom w:val="single" w:sz="4" w:space="0" w:color="auto"/>
              <w:right w:val="single" w:sz="4" w:space="0" w:color="000000"/>
            </w:tcBorders>
            <w:shd w:val="clear" w:color="auto" w:fill="auto"/>
            <w:tcMar>
              <w:top w:w="10" w:type="dxa"/>
              <w:left w:w="10" w:type="dxa"/>
              <w:bottom w:w="0" w:type="dxa"/>
              <w:right w:w="10" w:type="dxa"/>
            </w:tcMar>
            <w:vAlign w:val="center"/>
          </w:tcPr>
          <w:p w14:paraId="4BBA40E0" w14:textId="77777777" w:rsidR="00FC5578" w:rsidRPr="00652D54" w:rsidRDefault="001E60CB" w:rsidP="00FC5578">
            <w:pPr>
              <w:jc w:val="center"/>
              <w:rPr>
                <w:rFonts w:eastAsiaTheme="minorEastAsia" w:cstheme="minorHAnsi"/>
                <w:color w:val="000000"/>
                <w:lang w:bidi="en-US"/>
              </w:rPr>
            </w:pPr>
            <w:r w:rsidRPr="00652D54">
              <w:rPr>
                <w:rFonts w:eastAsiaTheme="minorEastAsia" w:cstheme="minorHAnsi"/>
                <w:color w:val="000000"/>
                <w:lang w:bidi="en-US"/>
              </w:rPr>
              <w:t>5</w:t>
            </w:r>
          </w:p>
        </w:tc>
        <w:tc>
          <w:tcPr>
            <w:tcW w:w="2552" w:type="dxa"/>
            <w:tcBorders>
              <w:top w:val="single" w:sz="4" w:space="0" w:color="000000"/>
              <w:left w:val="single" w:sz="4" w:space="0" w:color="000000"/>
              <w:bottom w:val="single" w:sz="4" w:space="0" w:color="auto"/>
              <w:right w:val="single" w:sz="4" w:space="0" w:color="000000"/>
            </w:tcBorders>
            <w:shd w:val="clear" w:color="auto" w:fill="auto"/>
            <w:tcMar>
              <w:top w:w="10" w:type="dxa"/>
              <w:left w:w="10" w:type="dxa"/>
              <w:bottom w:w="0" w:type="dxa"/>
              <w:right w:w="10" w:type="dxa"/>
            </w:tcMar>
            <w:vAlign w:val="center"/>
          </w:tcPr>
          <w:p w14:paraId="4357BBC6" w14:textId="77777777" w:rsidR="00FC5578" w:rsidRPr="00652D54" w:rsidRDefault="001E60CB" w:rsidP="00FC5578">
            <w:pPr>
              <w:jc w:val="center"/>
              <w:rPr>
                <w:rFonts w:eastAsiaTheme="minorEastAsia" w:cstheme="minorHAnsi"/>
                <w:color w:val="000000"/>
                <w:lang w:bidi="en-US"/>
              </w:rPr>
            </w:pPr>
            <w:r w:rsidRPr="00652D54">
              <w:rPr>
                <w:rFonts w:eastAsiaTheme="minorEastAsia" w:cstheme="minorHAnsi"/>
                <w:color w:val="000000"/>
                <w:lang w:bidi="en-US"/>
              </w:rPr>
              <w:t>5</w:t>
            </w:r>
          </w:p>
        </w:tc>
        <w:tc>
          <w:tcPr>
            <w:tcW w:w="1417" w:type="dxa"/>
            <w:tcBorders>
              <w:top w:val="single" w:sz="4" w:space="0" w:color="000000"/>
              <w:left w:val="single" w:sz="4" w:space="0" w:color="000000"/>
              <w:bottom w:val="single" w:sz="4" w:space="0" w:color="auto"/>
              <w:right w:val="single" w:sz="8" w:space="0" w:color="000000"/>
            </w:tcBorders>
            <w:shd w:val="clear" w:color="auto" w:fill="auto"/>
            <w:tcMar>
              <w:top w:w="10" w:type="dxa"/>
              <w:left w:w="10" w:type="dxa"/>
              <w:bottom w:w="0" w:type="dxa"/>
              <w:right w:w="10" w:type="dxa"/>
            </w:tcMar>
            <w:vAlign w:val="center"/>
          </w:tcPr>
          <w:p w14:paraId="17CB7213" w14:textId="77777777" w:rsidR="00FC5578" w:rsidRPr="00652D54" w:rsidRDefault="001E60CB" w:rsidP="00FC5578">
            <w:pPr>
              <w:jc w:val="center"/>
              <w:rPr>
                <w:rFonts w:eastAsiaTheme="minorEastAsia" w:cstheme="minorHAnsi"/>
                <w:color w:val="000000"/>
                <w:lang w:bidi="en-US"/>
              </w:rPr>
            </w:pPr>
            <w:r w:rsidRPr="00652D54">
              <w:rPr>
                <w:rFonts w:eastAsiaTheme="minorEastAsia" w:cstheme="minorHAnsi"/>
                <w:color w:val="000000"/>
                <w:lang w:bidi="en-US"/>
              </w:rPr>
              <w:t>10</w:t>
            </w:r>
          </w:p>
        </w:tc>
      </w:tr>
      <w:tr w:rsidR="00FC5578" w:rsidRPr="00FC5578" w14:paraId="7E98F2A5" w14:textId="77777777" w:rsidTr="00E41C0B">
        <w:trPr>
          <w:trHeight w:val="190"/>
        </w:trPr>
        <w:tc>
          <w:tcPr>
            <w:tcW w:w="993" w:type="dxa"/>
            <w:vMerge/>
            <w:tcBorders>
              <w:left w:val="single" w:sz="8" w:space="0" w:color="000000"/>
              <w:right w:val="single" w:sz="4" w:space="0" w:color="000000"/>
            </w:tcBorders>
            <w:shd w:val="clear" w:color="auto" w:fill="auto"/>
            <w:tcMar>
              <w:top w:w="10" w:type="dxa"/>
              <w:left w:w="10" w:type="dxa"/>
              <w:bottom w:w="0" w:type="dxa"/>
              <w:right w:w="10" w:type="dxa"/>
            </w:tcMar>
            <w:vAlign w:val="center"/>
          </w:tcPr>
          <w:p w14:paraId="2FDCC87D" w14:textId="77777777" w:rsidR="00FC5578" w:rsidRPr="00652D54" w:rsidRDefault="00FC5578" w:rsidP="00FC5578">
            <w:pPr>
              <w:rPr>
                <w:rFonts w:eastAsiaTheme="minorEastAsia" w:cstheme="minorHAnsi"/>
                <w:color w:val="000000"/>
                <w:lang w:bidi="en-US"/>
              </w:rPr>
            </w:pPr>
          </w:p>
        </w:tc>
        <w:tc>
          <w:tcPr>
            <w:tcW w:w="2551" w:type="dxa"/>
            <w:tcBorders>
              <w:top w:val="single" w:sz="4" w:space="0" w:color="auto"/>
              <w:left w:val="single" w:sz="4" w:space="0" w:color="000000"/>
              <w:bottom w:val="single" w:sz="4" w:space="0" w:color="auto"/>
              <w:right w:val="single" w:sz="4" w:space="0" w:color="000000"/>
            </w:tcBorders>
            <w:shd w:val="clear" w:color="auto" w:fill="auto"/>
            <w:tcMar>
              <w:top w:w="10" w:type="dxa"/>
              <w:left w:w="10" w:type="dxa"/>
              <w:bottom w:w="0" w:type="dxa"/>
              <w:right w:w="10" w:type="dxa"/>
            </w:tcMar>
            <w:vAlign w:val="center"/>
          </w:tcPr>
          <w:p w14:paraId="44042439" w14:textId="77777777" w:rsidR="00FC5578" w:rsidRPr="00652D54" w:rsidRDefault="001E60CB" w:rsidP="001E60CB">
            <w:pPr>
              <w:rPr>
                <w:rFonts w:eastAsiaTheme="minorEastAsia" w:cstheme="minorHAnsi"/>
                <w:color w:val="000000"/>
                <w:lang w:bidi="en-US"/>
              </w:rPr>
            </w:pPr>
            <w:r w:rsidRPr="00652D54">
              <w:rPr>
                <w:rFonts w:eastAsiaTheme="minorEastAsia" w:cstheme="minorHAnsi"/>
                <w:color w:val="000000"/>
                <w:lang w:bidi="en-US"/>
              </w:rPr>
              <w:t>Ad-</w:t>
            </w:r>
            <w:proofErr w:type="spellStart"/>
            <w:r w:rsidRPr="00652D54">
              <w:rPr>
                <w:rFonts w:eastAsiaTheme="minorEastAsia" w:cstheme="minorHAnsi"/>
                <w:color w:val="000000"/>
                <w:lang w:bidi="en-US"/>
              </w:rPr>
              <w:t>Dwiam</w:t>
            </w:r>
            <w:proofErr w:type="spellEnd"/>
          </w:p>
        </w:tc>
        <w:tc>
          <w:tcPr>
            <w:tcW w:w="1843" w:type="dxa"/>
            <w:tcBorders>
              <w:top w:val="single" w:sz="4" w:space="0" w:color="auto"/>
              <w:left w:val="single" w:sz="4" w:space="0" w:color="000000"/>
              <w:bottom w:val="single" w:sz="4" w:space="0" w:color="auto"/>
              <w:right w:val="single" w:sz="4" w:space="0" w:color="000000"/>
            </w:tcBorders>
            <w:shd w:val="clear" w:color="auto" w:fill="auto"/>
            <w:tcMar>
              <w:top w:w="10" w:type="dxa"/>
              <w:left w:w="10" w:type="dxa"/>
              <w:bottom w:w="0" w:type="dxa"/>
              <w:right w:w="10" w:type="dxa"/>
            </w:tcMar>
            <w:vAlign w:val="center"/>
          </w:tcPr>
          <w:p w14:paraId="6DEE7D1D" w14:textId="77777777" w:rsidR="00FC5578" w:rsidRPr="00652D54" w:rsidRDefault="001E60CB" w:rsidP="00FC5578">
            <w:pPr>
              <w:jc w:val="center"/>
              <w:rPr>
                <w:rFonts w:eastAsiaTheme="minorEastAsia" w:cstheme="minorHAnsi"/>
                <w:color w:val="000000"/>
                <w:lang w:bidi="en-US"/>
              </w:rPr>
            </w:pPr>
            <w:r w:rsidRPr="00652D54">
              <w:rPr>
                <w:rFonts w:eastAsiaTheme="minorEastAsia" w:cstheme="minorHAnsi"/>
                <w:color w:val="000000"/>
                <w:lang w:bidi="en-US"/>
              </w:rPr>
              <w:t>2</w:t>
            </w:r>
          </w:p>
        </w:tc>
        <w:tc>
          <w:tcPr>
            <w:tcW w:w="2552" w:type="dxa"/>
            <w:tcBorders>
              <w:top w:val="single" w:sz="4" w:space="0" w:color="auto"/>
              <w:left w:val="single" w:sz="4" w:space="0" w:color="000000"/>
              <w:bottom w:val="single" w:sz="4" w:space="0" w:color="auto"/>
              <w:right w:val="single" w:sz="4" w:space="0" w:color="000000"/>
            </w:tcBorders>
            <w:shd w:val="clear" w:color="auto" w:fill="auto"/>
            <w:tcMar>
              <w:top w:w="10" w:type="dxa"/>
              <w:left w:w="10" w:type="dxa"/>
              <w:bottom w:w="0" w:type="dxa"/>
              <w:right w:w="10" w:type="dxa"/>
            </w:tcMar>
            <w:vAlign w:val="center"/>
          </w:tcPr>
          <w:p w14:paraId="7142BCA4" w14:textId="77777777" w:rsidR="00FC5578" w:rsidRPr="00652D54" w:rsidRDefault="001E60CB" w:rsidP="00FC5578">
            <w:pPr>
              <w:jc w:val="center"/>
              <w:rPr>
                <w:rFonts w:eastAsiaTheme="minorEastAsia" w:cstheme="minorHAnsi"/>
                <w:color w:val="000000"/>
                <w:lang w:bidi="en-US"/>
              </w:rPr>
            </w:pPr>
            <w:r w:rsidRPr="00652D54">
              <w:rPr>
                <w:rFonts w:eastAsiaTheme="minorEastAsia" w:cstheme="minorHAnsi"/>
                <w:color w:val="000000"/>
                <w:lang w:bidi="en-US"/>
              </w:rPr>
              <w:t>5</w:t>
            </w:r>
          </w:p>
        </w:tc>
        <w:tc>
          <w:tcPr>
            <w:tcW w:w="1417" w:type="dxa"/>
            <w:tcBorders>
              <w:top w:val="single" w:sz="4" w:space="0" w:color="auto"/>
              <w:left w:val="single" w:sz="4" w:space="0" w:color="000000"/>
              <w:bottom w:val="single" w:sz="4" w:space="0" w:color="auto"/>
              <w:right w:val="single" w:sz="8" w:space="0" w:color="000000"/>
            </w:tcBorders>
            <w:shd w:val="clear" w:color="auto" w:fill="auto"/>
            <w:tcMar>
              <w:top w:w="10" w:type="dxa"/>
              <w:left w:w="10" w:type="dxa"/>
              <w:bottom w:w="0" w:type="dxa"/>
              <w:right w:w="10" w:type="dxa"/>
            </w:tcMar>
            <w:vAlign w:val="center"/>
          </w:tcPr>
          <w:p w14:paraId="284BCA34" w14:textId="77777777" w:rsidR="00FC5578" w:rsidRPr="00652D54" w:rsidRDefault="001E60CB" w:rsidP="00FC5578">
            <w:pPr>
              <w:jc w:val="center"/>
              <w:rPr>
                <w:rFonts w:eastAsiaTheme="minorEastAsia" w:cstheme="minorHAnsi"/>
                <w:color w:val="000000"/>
                <w:lang w:bidi="en-US"/>
              </w:rPr>
            </w:pPr>
            <w:r w:rsidRPr="00652D54">
              <w:rPr>
                <w:rFonts w:eastAsiaTheme="minorEastAsia" w:cstheme="minorHAnsi"/>
                <w:color w:val="000000"/>
                <w:lang w:bidi="en-US"/>
              </w:rPr>
              <w:t>7</w:t>
            </w:r>
          </w:p>
        </w:tc>
      </w:tr>
      <w:tr w:rsidR="00FC5578" w:rsidRPr="00FC5578" w14:paraId="7178F9A1" w14:textId="77777777" w:rsidTr="00E41C0B">
        <w:trPr>
          <w:trHeight w:val="260"/>
        </w:trPr>
        <w:tc>
          <w:tcPr>
            <w:tcW w:w="993" w:type="dxa"/>
            <w:vMerge/>
            <w:tcBorders>
              <w:left w:val="single" w:sz="8" w:space="0" w:color="000000"/>
              <w:right w:val="single" w:sz="4" w:space="0" w:color="000000"/>
            </w:tcBorders>
            <w:shd w:val="clear" w:color="auto" w:fill="auto"/>
            <w:tcMar>
              <w:top w:w="10" w:type="dxa"/>
              <w:left w:w="10" w:type="dxa"/>
              <w:bottom w:w="0" w:type="dxa"/>
              <w:right w:w="10" w:type="dxa"/>
            </w:tcMar>
            <w:vAlign w:val="center"/>
          </w:tcPr>
          <w:p w14:paraId="4CA1A844" w14:textId="77777777" w:rsidR="00FC5578" w:rsidRPr="00652D54" w:rsidRDefault="00FC5578" w:rsidP="00FC5578">
            <w:pPr>
              <w:rPr>
                <w:rFonts w:eastAsiaTheme="minorEastAsia" w:cstheme="minorHAnsi"/>
                <w:color w:val="000000"/>
                <w:lang w:bidi="en-US"/>
              </w:rPr>
            </w:pPr>
          </w:p>
        </w:tc>
        <w:tc>
          <w:tcPr>
            <w:tcW w:w="2551" w:type="dxa"/>
            <w:tcBorders>
              <w:top w:val="single" w:sz="4" w:space="0" w:color="auto"/>
              <w:left w:val="single" w:sz="4" w:space="0" w:color="000000"/>
              <w:bottom w:val="single" w:sz="4" w:space="0" w:color="auto"/>
              <w:right w:val="single" w:sz="4" w:space="0" w:color="000000"/>
            </w:tcBorders>
            <w:shd w:val="clear" w:color="auto" w:fill="auto"/>
            <w:tcMar>
              <w:top w:w="10" w:type="dxa"/>
              <w:left w:w="10" w:type="dxa"/>
              <w:bottom w:w="0" w:type="dxa"/>
              <w:right w:w="10" w:type="dxa"/>
            </w:tcMar>
            <w:vAlign w:val="center"/>
          </w:tcPr>
          <w:p w14:paraId="70C10A26" w14:textId="77777777" w:rsidR="00FC5578" w:rsidRPr="00652D54" w:rsidRDefault="001E60CB" w:rsidP="001E60CB">
            <w:pPr>
              <w:rPr>
                <w:rFonts w:eastAsiaTheme="minorEastAsia" w:cstheme="minorHAnsi"/>
                <w:color w:val="000000"/>
                <w:lang w:bidi="en-US"/>
              </w:rPr>
            </w:pPr>
            <w:r w:rsidRPr="00652D54">
              <w:rPr>
                <w:rFonts w:eastAsiaTheme="minorEastAsia" w:cstheme="minorHAnsi"/>
                <w:color w:val="000000"/>
                <w:lang w:bidi="en-US"/>
              </w:rPr>
              <w:t xml:space="preserve">Kosti and </w:t>
            </w:r>
            <w:proofErr w:type="spellStart"/>
            <w:r w:rsidRPr="00652D54">
              <w:rPr>
                <w:rFonts w:eastAsiaTheme="minorEastAsia" w:cstheme="minorHAnsi"/>
                <w:color w:val="000000"/>
                <w:lang w:bidi="en-US"/>
              </w:rPr>
              <w:t>Rabak</w:t>
            </w:r>
            <w:proofErr w:type="spellEnd"/>
          </w:p>
        </w:tc>
        <w:tc>
          <w:tcPr>
            <w:tcW w:w="1843" w:type="dxa"/>
            <w:tcBorders>
              <w:top w:val="single" w:sz="4" w:space="0" w:color="auto"/>
              <w:left w:val="single" w:sz="4" w:space="0" w:color="000000"/>
              <w:bottom w:val="single" w:sz="4" w:space="0" w:color="auto"/>
              <w:right w:val="single" w:sz="4" w:space="0" w:color="000000"/>
            </w:tcBorders>
            <w:shd w:val="clear" w:color="auto" w:fill="auto"/>
            <w:tcMar>
              <w:top w:w="10" w:type="dxa"/>
              <w:left w:w="10" w:type="dxa"/>
              <w:bottom w:w="0" w:type="dxa"/>
              <w:right w:w="10" w:type="dxa"/>
            </w:tcMar>
            <w:vAlign w:val="center"/>
          </w:tcPr>
          <w:p w14:paraId="38AF3EA7" w14:textId="77777777" w:rsidR="00FC5578" w:rsidRPr="00652D54" w:rsidRDefault="001E60CB" w:rsidP="00FC5578">
            <w:pPr>
              <w:jc w:val="center"/>
              <w:rPr>
                <w:rFonts w:eastAsiaTheme="minorEastAsia" w:cstheme="minorHAnsi"/>
                <w:color w:val="000000"/>
                <w:lang w:bidi="en-US"/>
              </w:rPr>
            </w:pPr>
            <w:r w:rsidRPr="00652D54">
              <w:rPr>
                <w:rFonts w:eastAsiaTheme="minorEastAsia" w:cstheme="minorHAnsi"/>
                <w:color w:val="000000"/>
                <w:lang w:bidi="en-US"/>
              </w:rPr>
              <w:t>2</w:t>
            </w:r>
          </w:p>
        </w:tc>
        <w:tc>
          <w:tcPr>
            <w:tcW w:w="2552" w:type="dxa"/>
            <w:tcBorders>
              <w:top w:val="single" w:sz="4" w:space="0" w:color="auto"/>
              <w:left w:val="single" w:sz="4" w:space="0" w:color="000000"/>
              <w:bottom w:val="single" w:sz="4" w:space="0" w:color="auto"/>
              <w:right w:val="single" w:sz="4" w:space="0" w:color="000000"/>
            </w:tcBorders>
            <w:shd w:val="clear" w:color="auto" w:fill="auto"/>
            <w:tcMar>
              <w:top w:w="10" w:type="dxa"/>
              <w:left w:w="10" w:type="dxa"/>
              <w:bottom w:w="0" w:type="dxa"/>
              <w:right w:w="10" w:type="dxa"/>
            </w:tcMar>
            <w:vAlign w:val="center"/>
          </w:tcPr>
          <w:p w14:paraId="36036768" w14:textId="77777777" w:rsidR="00FC5578" w:rsidRPr="00652D54" w:rsidRDefault="001E60CB" w:rsidP="00FC5578">
            <w:pPr>
              <w:jc w:val="center"/>
              <w:rPr>
                <w:rFonts w:eastAsiaTheme="minorEastAsia" w:cstheme="minorHAnsi"/>
                <w:color w:val="000000"/>
                <w:lang w:bidi="en-US"/>
              </w:rPr>
            </w:pPr>
            <w:r w:rsidRPr="00652D54">
              <w:rPr>
                <w:rFonts w:eastAsiaTheme="minorEastAsia" w:cstheme="minorHAnsi"/>
                <w:color w:val="000000"/>
                <w:lang w:bidi="en-US"/>
              </w:rPr>
              <w:t>0</w:t>
            </w:r>
          </w:p>
        </w:tc>
        <w:tc>
          <w:tcPr>
            <w:tcW w:w="1417" w:type="dxa"/>
            <w:tcBorders>
              <w:top w:val="single" w:sz="4" w:space="0" w:color="auto"/>
              <w:left w:val="single" w:sz="4" w:space="0" w:color="000000"/>
              <w:bottom w:val="single" w:sz="4" w:space="0" w:color="auto"/>
              <w:right w:val="single" w:sz="8" w:space="0" w:color="000000"/>
            </w:tcBorders>
            <w:shd w:val="clear" w:color="auto" w:fill="auto"/>
            <w:tcMar>
              <w:top w:w="10" w:type="dxa"/>
              <w:left w:w="10" w:type="dxa"/>
              <w:bottom w:w="0" w:type="dxa"/>
              <w:right w:w="10" w:type="dxa"/>
            </w:tcMar>
            <w:vAlign w:val="center"/>
          </w:tcPr>
          <w:p w14:paraId="3BA2D959" w14:textId="77777777" w:rsidR="00FC5578" w:rsidRPr="00652D54" w:rsidRDefault="001E60CB" w:rsidP="00FC5578">
            <w:pPr>
              <w:jc w:val="center"/>
              <w:rPr>
                <w:rFonts w:eastAsiaTheme="minorEastAsia" w:cstheme="minorHAnsi"/>
                <w:color w:val="000000"/>
                <w:lang w:bidi="en-US"/>
              </w:rPr>
            </w:pPr>
            <w:r w:rsidRPr="00652D54">
              <w:rPr>
                <w:rFonts w:eastAsiaTheme="minorEastAsia" w:cstheme="minorHAnsi"/>
                <w:color w:val="000000"/>
                <w:lang w:bidi="en-US"/>
              </w:rPr>
              <w:t>2</w:t>
            </w:r>
          </w:p>
        </w:tc>
      </w:tr>
      <w:tr w:rsidR="00FC5578" w:rsidRPr="00FC5578" w14:paraId="4A3B91A0" w14:textId="77777777" w:rsidTr="00E41C0B">
        <w:trPr>
          <w:trHeight w:val="240"/>
        </w:trPr>
        <w:tc>
          <w:tcPr>
            <w:tcW w:w="993" w:type="dxa"/>
            <w:vMerge/>
            <w:tcBorders>
              <w:left w:val="single" w:sz="8" w:space="0" w:color="000000"/>
              <w:bottom w:val="single" w:sz="4" w:space="0" w:color="000000"/>
              <w:right w:val="single" w:sz="4" w:space="0" w:color="000000"/>
            </w:tcBorders>
            <w:shd w:val="clear" w:color="auto" w:fill="auto"/>
            <w:tcMar>
              <w:top w:w="10" w:type="dxa"/>
              <w:left w:w="10" w:type="dxa"/>
              <w:bottom w:w="0" w:type="dxa"/>
              <w:right w:w="10" w:type="dxa"/>
            </w:tcMar>
            <w:vAlign w:val="center"/>
          </w:tcPr>
          <w:p w14:paraId="490D8E92" w14:textId="77777777" w:rsidR="00FC5578" w:rsidRPr="00652D54" w:rsidRDefault="00FC5578" w:rsidP="00FC5578">
            <w:pPr>
              <w:rPr>
                <w:rFonts w:eastAsiaTheme="minorEastAsia" w:cstheme="minorHAnsi"/>
                <w:color w:val="000000"/>
                <w:lang w:bidi="en-US"/>
              </w:rPr>
            </w:pPr>
          </w:p>
        </w:tc>
        <w:tc>
          <w:tcPr>
            <w:tcW w:w="2551" w:type="dxa"/>
            <w:tcBorders>
              <w:top w:val="single" w:sz="4" w:space="0" w:color="auto"/>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tcPr>
          <w:p w14:paraId="28236543" w14:textId="77777777" w:rsidR="00FC5578" w:rsidRPr="00652D54" w:rsidRDefault="001E60CB" w:rsidP="001E60CB">
            <w:pPr>
              <w:rPr>
                <w:rFonts w:eastAsiaTheme="minorEastAsia" w:cstheme="minorHAnsi"/>
                <w:color w:val="000000"/>
                <w:lang w:bidi="en-US"/>
              </w:rPr>
            </w:pPr>
            <w:proofErr w:type="spellStart"/>
            <w:r w:rsidRPr="00652D54">
              <w:rPr>
                <w:rFonts w:eastAsiaTheme="minorEastAsia" w:cstheme="minorHAnsi"/>
                <w:color w:val="000000"/>
                <w:lang w:bidi="en-US"/>
              </w:rPr>
              <w:t>Aljabaleen</w:t>
            </w:r>
            <w:proofErr w:type="spellEnd"/>
          </w:p>
        </w:tc>
        <w:tc>
          <w:tcPr>
            <w:tcW w:w="1843" w:type="dxa"/>
            <w:tcBorders>
              <w:top w:val="single" w:sz="4" w:space="0" w:color="auto"/>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tcPr>
          <w:p w14:paraId="70F0763B" w14:textId="77777777" w:rsidR="00FC5578" w:rsidRPr="00652D54" w:rsidRDefault="001E60CB" w:rsidP="00FC5578">
            <w:pPr>
              <w:jc w:val="center"/>
              <w:rPr>
                <w:rFonts w:eastAsiaTheme="minorEastAsia" w:cstheme="minorHAnsi"/>
                <w:color w:val="000000"/>
                <w:lang w:bidi="en-US"/>
              </w:rPr>
            </w:pPr>
            <w:r w:rsidRPr="00652D54">
              <w:rPr>
                <w:rFonts w:eastAsiaTheme="minorEastAsia" w:cstheme="minorHAnsi"/>
                <w:color w:val="000000"/>
                <w:lang w:bidi="en-US"/>
              </w:rPr>
              <w:t>1</w:t>
            </w:r>
          </w:p>
        </w:tc>
        <w:tc>
          <w:tcPr>
            <w:tcW w:w="2552" w:type="dxa"/>
            <w:tcBorders>
              <w:top w:val="single" w:sz="4" w:space="0" w:color="auto"/>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tcPr>
          <w:p w14:paraId="53F4ACCB" w14:textId="77777777" w:rsidR="00FC5578" w:rsidRPr="00652D54" w:rsidRDefault="001E60CB" w:rsidP="00FC5578">
            <w:pPr>
              <w:jc w:val="center"/>
              <w:rPr>
                <w:rFonts w:eastAsiaTheme="minorEastAsia" w:cstheme="minorHAnsi"/>
                <w:color w:val="000000"/>
                <w:lang w:bidi="en-US"/>
              </w:rPr>
            </w:pPr>
            <w:r w:rsidRPr="00652D54">
              <w:rPr>
                <w:rFonts w:eastAsiaTheme="minorEastAsia" w:cstheme="minorHAnsi"/>
                <w:color w:val="000000"/>
                <w:lang w:bidi="en-US"/>
              </w:rPr>
              <w:t>0</w:t>
            </w:r>
          </w:p>
        </w:tc>
        <w:tc>
          <w:tcPr>
            <w:tcW w:w="1417" w:type="dxa"/>
            <w:tcBorders>
              <w:top w:val="single" w:sz="4" w:space="0" w:color="auto"/>
              <w:left w:val="single" w:sz="4" w:space="0" w:color="000000"/>
              <w:bottom w:val="single" w:sz="4" w:space="0" w:color="000000"/>
              <w:right w:val="single" w:sz="8" w:space="0" w:color="000000"/>
            </w:tcBorders>
            <w:shd w:val="clear" w:color="auto" w:fill="auto"/>
            <w:tcMar>
              <w:top w:w="10" w:type="dxa"/>
              <w:left w:w="10" w:type="dxa"/>
              <w:bottom w:w="0" w:type="dxa"/>
              <w:right w:w="10" w:type="dxa"/>
            </w:tcMar>
            <w:vAlign w:val="center"/>
          </w:tcPr>
          <w:p w14:paraId="6C95CF38" w14:textId="77777777" w:rsidR="00FC5578" w:rsidRPr="00652D54" w:rsidRDefault="001E60CB" w:rsidP="00FC5578">
            <w:pPr>
              <w:jc w:val="center"/>
              <w:rPr>
                <w:rFonts w:eastAsiaTheme="minorEastAsia" w:cstheme="minorHAnsi"/>
                <w:color w:val="000000"/>
                <w:lang w:bidi="en-US"/>
              </w:rPr>
            </w:pPr>
            <w:r w:rsidRPr="00652D54">
              <w:rPr>
                <w:rFonts w:eastAsiaTheme="minorEastAsia" w:cstheme="minorHAnsi"/>
                <w:color w:val="000000"/>
                <w:lang w:bidi="en-US"/>
              </w:rPr>
              <w:t>1</w:t>
            </w:r>
          </w:p>
        </w:tc>
      </w:tr>
      <w:tr w:rsidR="00FC5578" w:rsidRPr="00FC5578" w14:paraId="271B48B8" w14:textId="77777777" w:rsidTr="00E41C0B">
        <w:trPr>
          <w:trHeight w:val="264"/>
        </w:trPr>
        <w:tc>
          <w:tcPr>
            <w:tcW w:w="993" w:type="dxa"/>
            <w:tcBorders>
              <w:top w:val="single" w:sz="4" w:space="0" w:color="000000"/>
              <w:left w:val="single" w:sz="8" w:space="0" w:color="000000"/>
              <w:bottom w:val="single" w:sz="8" w:space="0" w:color="000000"/>
              <w:right w:val="single" w:sz="4" w:space="0" w:color="000000"/>
            </w:tcBorders>
            <w:shd w:val="clear" w:color="auto" w:fill="auto"/>
            <w:tcMar>
              <w:top w:w="10" w:type="dxa"/>
              <w:left w:w="10" w:type="dxa"/>
              <w:bottom w:w="0" w:type="dxa"/>
              <w:right w:w="10" w:type="dxa"/>
            </w:tcMar>
            <w:vAlign w:val="center"/>
            <w:hideMark/>
          </w:tcPr>
          <w:p w14:paraId="6A4E91BF" w14:textId="77777777" w:rsidR="00FC5578" w:rsidRPr="00652D54" w:rsidRDefault="00FC5578" w:rsidP="00FC5578">
            <w:pPr>
              <w:jc w:val="center"/>
              <w:rPr>
                <w:rFonts w:eastAsiaTheme="minorEastAsia" w:cstheme="minorHAnsi"/>
                <w:color w:val="000000"/>
                <w:lang w:bidi="en-US"/>
              </w:rPr>
            </w:pPr>
            <w:r w:rsidRPr="00652D54">
              <w:rPr>
                <w:rFonts w:eastAsiaTheme="minorEastAsia" w:cstheme="minorHAnsi"/>
                <w:b/>
                <w:bCs/>
                <w:color w:val="000000"/>
                <w:lang w:bidi="en-US"/>
              </w:rPr>
              <w:t>Total</w:t>
            </w:r>
          </w:p>
        </w:tc>
        <w:tc>
          <w:tcPr>
            <w:tcW w:w="2551" w:type="dxa"/>
            <w:tcBorders>
              <w:top w:val="single" w:sz="4" w:space="0" w:color="000000"/>
              <w:left w:val="single" w:sz="4" w:space="0" w:color="000000"/>
              <w:bottom w:val="single" w:sz="8" w:space="0" w:color="000000"/>
              <w:right w:val="single" w:sz="4" w:space="0" w:color="000000"/>
            </w:tcBorders>
            <w:shd w:val="clear" w:color="auto" w:fill="auto"/>
            <w:tcMar>
              <w:top w:w="10" w:type="dxa"/>
              <w:left w:w="10" w:type="dxa"/>
              <w:bottom w:w="0" w:type="dxa"/>
              <w:right w:w="10" w:type="dxa"/>
            </w:tcMar>
            <w:vAlign w:val="center"/>
            <w:hideMark/>
          </w:tcPr>
          <w:p w14:paraId="633A386E" w14:textId="77777777" w:rsidR="00FC5578" w:rsidRPr="00652D54" w:rsidRDefault="001E60CB" w:rsidP="001E60CB">
            <w:pPr>
              <w:jc w:val="center"/>
              <w:rPr>
                <w:rFonts w:eastAsiaTheme="minorEastAsia" w:cstheme="minorHAnsi"/>
                <w:b/>
                <w:bCs/>
                <w:color w:val="000000"/>
                <w:lang w:bidi="en-US"/>
              </w:rPr>
            </w:pPr>
            <w:r w:rsidRPr="00652D54">
              <w:rPr>
                <w:rFonts w:eastAsiaTheme="minorEastAsia" w:cstheme="minorHAnsi"/>
                <w:b/>
                <w:bCs/>
                <w:color w:val="000000"/>
                <w:lang w:bidi="en-US"/>
              </w:rPr>
              <w:t>8</w:t>
            </w:r>
          </w:p>
        </w:tc>
        <w:tc>
          <w:tcPr>
            <w:tcW w:w="1843" w:type="dxa"/>
            <w:tcBorders>
              <w:top w:val="single" w:sz="4" w:space="0" w:color="000000"/>
              <w:left w:val="single" w:sz="4" w:space="0" w:color="000000"/>
              <w:bottom w:val="single" w:sz="8" w:space="0" w:color="000000"/>
              <w:right w:val="single" w:sz="4" w:space="0" w:color="000000"/>
            </w:tcBorders>
            <w:shd w:val="clear" w:color="auto" w:fill="auto"/>
            <w:tcMar>
              <w:top w:w="10" w:type="dxa"/>
              <w:left w:w="10" w:type="dxa"/>
              <w:bottom w:w="0" w:type="dxa"/>
              <w:right w:w="10" w:type="dxa"/>
            </w:tcMar>
            <w:vAlign w:val="center"/>
            <w:hideMark/>
          </w:tcPr>
          <w:p w14:paraId="4B93D151" w14:textId="77777777" w:rsidR="00FC5578" w:rsidRPr="00652D54" w:rsidRDefault="001E60CB" w:rsidP="00FC5578">
            <w:pPr>
              <w:jc w:val="center"/>
              <w:rPr>
                <w:rFonts w:eastAsiaTheme="minorEastAsia" w:cstheme="minorHAnsi"/>
                <w:b/>
                <w:bCs/>
                <w:color w:val="000000"/>
                <w:lang w:bidi="en-US"/>
              </w:rPr>
            </w:pPr>
            <w:r w:rsidRPr="00652D54">
              <w:rPr>
                <w:rFonts w:eastAsiaTheme="minorEastAsia" w:cstheme="minorHAnsi"/>
                <w:b/>
                <w:bCs/>
                <w:color w:val="000000"/>
                <w:lang w:bidi="en-US"/>
              </w:rPr>
              <w:t>20</w:t>
            </w:r>
          </w:p>
        </w:tc>
        <w:tc>
          <w:tcPr>
            <w:tcW w:w="2552" w:type="dxa"/>
            <w:tcBorders>
              <w:top w:val="single" w:sz="4" w:space="0" w:color="000000"/>
              <w:left w:val="single" w:sz="4" w:space="0" w:color="000000"/>
              <w:bottom w:val="single" w:sz="8" w:space="0" w:color="000000"/>
              <w:right w:val="single" w:sz="4" w:space="0" w:color="000000"/>
            </w:tcBorders>
            <w:shd w:val="clear" w:color="auto" w:fill="auto"/>
            <w:tcMar>
              <w:top w:w="10" w:type="dxa"/>
              <w:left w:w="10" w:type="dxa"/>
              <w:bottom w:w="0" w:type="dxa"/>
              <w:right w:w="10" w:type="dxa"/>
            </w:tcMar>
            <w:vAlign w:val="center"/>
            <w:hideMark/>
          </w:tcPr>
          <w:p w14:paraId="00D1E5D9" w14:textId="77777777" w:rsidR="00FC5578" w:rsidRPr="00652D54" w:rsidRDefault="001E60CB" w:rsidP="00FC5578">
            <w:pPr>
              <w:jc w:val="center"/>
              <w:rPr>
                <w:rFonts w:eastAsiaTheme="minorEastAsia" w:cstheme="minorHAnsi"/>
                <w:b/>
                <w:bCs/>
                <w:color w:val="000000"/>
                <w:lang w:bidi="en-US"/>
              </w:rPr>
            </w:pPr>
            <w:r w:rsidRPr="00652D54">
              <w:rPr>
                <w:rFonts w:eastAsiaTheme="minorEastAsia" w:cstheme="minorHAnsi"/>
                <w:b/>
                <w:bCs/>
                <w:color w:val="000000"/>
                <w:lang w:bidi="en-US"/>
              </w:rPr>
              <w:t>25</w:t>
            </w:r>
          </w:p>
        </w:tc>
        <w:tc>
          <w:tcPr>
            <w:tcW w:w="1417" w:type="dxa"/>
            <w:tcBorders>
              <w:top w:val="single" w:sz="4" w:space="0" w:color="000000"/>
              <w:left w:val="single" w:sz="4" w:space="0" w:color="000000"/>
              <w:bottom w:val="single" w:sz="8" w:space="0" w:color="000000"/>
              <w:right w:val="single" w:sz="4" w:space="0" w:color="000000"/>
            </w:tcBorders>
            <w:shd w:val="clear" w:color="auto" w:fill="auto"/>
            <w:tcMar>
              <w:top w:w="10" w:type="dxa"/>
              <w:left w:w="10" w:type="dxa"/>
              <w:bottom w:w="0" w:type="dxa"/>
              <w:right w:w="10" w:type="dxa"/>
            </w:tcMar>
            <w:vAlign w:val="center"/>
            <w:hideMark/>
          </w:tcPr>
          <w:p w14:paraId="0F6B6C02" w14:textId="77777777" w:rsidR="00FC5578" w:rsidRPr="00652D54" w:rsidRDefault="00FC5578" w:rsidP="00FC5578">
            <w:pPr>
              <w:jc w:val="center"/>
              <w:rPr>
                <w:rFonts w:eastAsiaTheme="minorEastAsia" w:cstheme="minorHAnsi"/>
                <w:color w:val="000000"/>
                <w:lang w:bidi="en-US"/>
              </w:rPr>
            </w:pPr>
            <w:r w:rsidRPr="00652D54">
              <w:rPr>
                <w:rFonts w:eastAsiaTheme="minorEastAsia" w:cstheme="minorHAnsi"/>
                <w:b/>
                <w:bCs/>
                <w:color w:val="000000"/>
                <w:lang w:bidi="en-US"/>
              </w:rPr>
              <w:t>45</w:t>
            </w:r>
          </w:p>
        </w:tc>
      </w:tr>
    </w:tbl>
    <w:p w14:paraId="5CC17E77" w14:textId="63298415" w:rsidR="00FC5578" w:rsidRPr="00FC5578" w:rsidDel="00E35394" w:rsidRDefault="00FC5578" w:rsidP="21CC6A20">
      <w:pPr>
        <w:rPr>
          <w:rFonts w:eastAsiaTheme="minorEastAsia"/>
          <w:color w:val="000000"/>
          <w:lang w:val="en-US" w:bidi="en-US"/>
        </w:rPr>
      </w:pPr>
      <w:r w:rsidRPr="21CC6A20">
        <w:rPr>
          <w:rFonts w:eastAsiaTheme="minorEastAsia"/>
          <w:color w:val="000000" w:themeColor="text1"/>
          <w:lang w:val="en-US" w:bidi="en-US"/>
        </w:rPr>
        <w:t xml:space="preserve">The project </w:t>
      </w:r>
      <w:r w:rsidR="1568F0B3" w:rsidRPr="21CC6A20">
        <w:rPr>
          <w:rFonts w:eastAsiaTheme="minorEastAsia"/>
          <w:color w:val="000000" w:themeColor="text1"/>
          <w:lang w:val="en-US" w:bidi="en-US"/>
        </w:rPr>
        <w:t>was</w:t>
      </w:r>
      <w:r w:rsidRPr="21CC6A20">
        <w:rPr>
          <w:rFonts w:eastAsiaTheme="minorEastAsia"/>
          <w:color w:val="000000" w:themeColor="text1"/>
          <w:lang w:val="en-US" w:bidi="en-US"/>
        </w:rPr>
        <w:t xml:space="preserve"> re-programmed </w:t>
      </w:r>
      <w:r w:rsidR="091804A6" w:rsidRPr="21CC6A20">
        <w:rPr>
          <w:rFonts w:eastAsiaTheme="minorEastAsia"/>
          <w:color w:val="000000" w:themeColor="text1"/>
          <w:lang w:val="en-US" w:bidi="en-US"/>
        </w:rPr>
        <w:t xml:space="preserve">in 2023 </w:t>
      </w:r>
      <w:r w:rsidRPr="21CC6A20">
        <w:rPr>
          <w:rFonts w:eastAsiaTheme="minorEastAsia"/>
          <w:color w:val="000000" w:themeColor="text1"/>
          <w:lang w:val="en-US" w:bidi="en-US"/>
        </w:rPr>
        <w:t xml:space="preserve">to </w:t>
      </w:r>
      <w:r w:rsidR="46A73ADC" w:rsidRPr="21CC6A20">
        <w:rPr>
          <w:rFonts w:eastAsiaTheme="minorEastAsia"/>
          <w:color w:val="000000" w:themeColor="text1"/>
          <w:lang w:val="en-US" w:bidi="en-US"/>
        </w:rPr>
        <w:t xml:space="preserve">cater to </w:t>
      </w:r>
      <w:r w:rsidRPr="21CC6A20">
        <w:rPr>
          <w:rFonts w:eastAsiaTheme="minorEastAsia"/>
          <w:color w:val="000000" w:themeColor="text1"/>
          <w:lang w:val="en-US" w:bidi="en-US"/>
        </w:rPr>
        <w:t xml:space="preserve">the humanitarian situation created by the ongoing </w:t>
      </w:r>
      <w:r w:rsidR="1BF1C809" w:rsidRPr="21CC6A20">
        <w:rPr>
          <w:rFonts w:eastAsiaTheme="minorEastAsia"/>
          <w:color w:val="000000" w:themeColor="text1"/>
          <w:lang w:val="en-US" w:bidi="en-US"/>
        </w:rPr>
        <w:t>conflict</w:t>
      </w:r>
      <w:r w:rsidR="1EBC86F1" w:rsidRPr="21CC6A20">
        <w:rPr>
          <w:rFonts w:eastAsiaTheme="minorEastAsia"/>
          <w:color w:val="000000" w:themeColor="text1"/>
          <w:lang w:val="en-US" w:bidi="en-US"/>
        </w:rPr>
        <w:t>, and particularly</w:t>
      </w:r>
      <w:r w:rsidRPr="21CC6A20">
        <w:rPr>
          <w:rFonts w:eastAsiaTheme="minorEastAsia"/>
          <w:color w:val="000000" w:themeColor="text1"/>
          <w:lang w:val="en-US" w:bidi="en-US"/>
        </w:rPr>
        <w:t xml:space="preserve"> the influx of IDPs in White Nile camps (located in two OPEG communities) and those living with their relatives in communities targeted by OPEG both in Kassala and White Nile.</w:t>
      </w:r>
    </w:p>
    <w:p w14:paraId="061D8598" w14:textId="00A03C3A" w:rsidR="00726B9E" w:rsidRPr="00FC5578" w:rsidRDefault="55269A03" w:rsidP="543480E9">
      <w:pPr>
        <w:rPr>
          <w:rFonts w:eastAsiaTheme="minorEastAsia"/>
          <w:color w:val="000000"/>
          <w:lang w:val="en-US" w:bidi="en-US"/>
        </w:rPr>
      </w:pPr>
      <w:r w:rsidRPr="543480E9">
        <w:rPr>
          <w:rFonts w:eastAsiaTheme="minorEastAsia"/>
          <w:color w:val="000000" w:themeColor="text1"/>
          <w:lang w:val="en-US" w:bidi="en-US"/>
        </w:rPr>
        <w:t>Given the situation, changes to activities and project approaches were made to respond to immediate, short term, and long</w:t>
      </w:r>
      <w:r w:rsidR="16143DC3" w:rsidRPr="543480E9">
        <w:rPr>
          <w:rFonts w:eastAsiaTheme="minorEastAsia"/>
          <w:color w:val="000000" w:themeColor="text1"/>
          <w:lang w:val="en-US" w:bidi="en-US"/>
        </w:rPr>
        <w:t>-</w:t>
      </w:r>
      <w:r w:rsidRPr="543480E9">
        <w:rPr>
          <w:rFonts w:eastAsiaTheme="minorEastAsia"/>
          <w:color w:val="000000" w:themeColor="text1"/>
          <w:lang w:val="en-US" w:bidi="en-US"/>
        </w:rPr>
        <w:t xml:space="preserve">term needs of children and young people in the OPEG II project </w:t>
      </w:r>
      <w:r w:rsidRPr="543480E9">
        <w:rPr>
          <w:rFonts w:eastAsiaTheme="minorEastAsia"/>
          <w:color w:val="000000" w:themeColor="text1"/>
          <w:lang w:val="en-US" w:bidi="en-US"/>
        </w:rPr>
        <w:lastRenderedPageBreak/>
        <w:t>locations. Outcome and output indicators adapted can be found in the</w:t>
      </w:r>
      <w:r w:rsidR="4DA3C8CF" w:rsidRPr="543480E9">
        <w:rPr>
          <w:rFonts w:eastAsiaTheme="minorEastAsia"/>
          <w:color w:val="000000" w:themeColor="text1"/>
          <w:lang w:val="en-US" w:bidi="en-US"/>
        </w:rPr>
        <w:t xml:space="preserve"> last revis</w:t>
      </w:r>
      <w:r w:rsidR="6FAB4921" w:rsidRPr="543480E9">
        <w:rPr>
          <w:rFonts w:eastAsiaTheme="minorEastAsia"/>
          <w:color w:val="000000" w:themeColor="text1"/>
          <w:lang w:val="en-US" w:bidi="en-US"/>
        </w:rPr>
        <w:t>ion of</w:t>
      </w:r>
      <w:r w:rsidRPr="543480E9">
        <w:rPr>
          <w:rFonts w:eastAsiaTheme="minorEastAsia"/>
          <w:color w:val="000000" w:themeColor="text1"/>
          <w:lang w:val="en-US" w:bidi="en-US"/>
        </w:rPr>
        <w:t xml:space="preserve"> </w:t>
      </w:r>
      <w:proofErr w:type="spellStart"/>
      <w:r w:rsidRPr="543480E9">
        <w:rPr>
          <w:rFonts w:eastAsiaTheme="minorEastAsia"/>
          <w:color w:val="000000" w:themeColor="text1"/>
          <w:lang w:val="en-US" w:bidi="en-US"/>
        </w:rPr>
        <w:t>Logframe</w:t>
      </w:r>
      <w:proofErr w:type="spellEnd"/>
      <w:r w:rsidR="698BD4E8" w:rsidRPr="543480E9">
        <w:rPr>
          <w:rFonts w:eastAsiaTheme="minorEastAsia"/>
          <w:color w:val="000000" w:themeColor="text1"/>
          <w:lang w:val="en-US" w:bidi="en-US"/>
        </w:rPr>
        <w:t xml:space="preserve"> made before the approved NCE and budget cuts</w:t>
      </w:r>
      <w:r w:rsidRPr="543480E9">
        <w:rPr>
          <w:rFonts w:eastAsiaTheme="minorEastAsia"/>
          <w:color w:val="000000" w:themeColor="text1"/>
          <w:lang w:val="en-US" w:bidi="en-US"/>
        </w:rPr>
        <w:t>.</w:t>
      </w:r>
    </w:p>
    <w:tbl>
      <w:tblPr>
        <w:tblStyle w:val="TableGrid2"/>
        <w:tblW w:w="11497" w:type="dxa"/>
        <w:jc w:val="center"/>
        <w:tblLayout w:type="fixed"/>
        <w:tblLook w:val="04A0" w:firstRow="1" w:lastRow="0" w:firstColumn="1" w:lastColumn="0" w:noHBand="0" w:noVBand="1"/>
      </w:tblPr>
      <w:tblGrid>
        <w:gridCol w:w="1921"/>
        <w:gridCol w:w="2459"/>
        <w:gridCol w:w="2464"/>
        <w:gridCol w:w="4653"/>
      </w:tblGrid>
      <w:tr w:rsidR="00187C72" w:rsidRPr="00565265" w14:paraId="107686F7" w14:textId="77777777" w:rsidTr="4BE74F75">
        <w:trPr>
          <w:trHeight w:val="278"/>
          <w:jc w:val="center"/>
        </w:trPr>
        <w:tc>
          <w:tcPr>
            <w:tcW w:w="11497" w:type="dxa"/>
            <w:gridSpan w:val="4"/>
            <w:shd w:val="clear" w:color="auto" w:fill="FFFFFF" w:themeFill="background1"/>
            <w:hideMark/>
          </w:tcPr>
          <w:p w14:paraId="359AD8A8" w14:textId="77777777" w:rsidR="00187C72" w:rsidRPr="00652D54" w:rsidRDefault="00187C72" w:rsidP="00DC2A17">
            <w:pPr>
              <w:jc w:val="center"/>
              <w:rPr>
                <w:rFonts w:cstheme="minorHAnsi"/>
                <w:b/>
                <w:bCs/>
              </w:rPr>
            </w:pPr>
            <w:r w:rsidRPr="00652D54">
              <w:rPr>
                <w:rFonts w:cstheme="minorHAnsi"/>
                <w:b/>
              </w:rPr>
              <w:t>OPEG II Log frame</w:t>
            </w:r>
          </w:p>
        </w:tc>
      </w:tr>
      <w:tr w:rsidR="00187C72" w:rsidRPr="00565265" w14:paraId="05F1675A" w14:textId="77777777" w:rsidTr="4BE74F75">
        <w:trPr>
          <w:trHeight w:val="259"/>
          <w:jc w:val="center"/>
        </w:trPr>
        <w:tc>
          <w:tcPr>
            <w:tcW w:w="1921" w:type="dxa"/>
            <w:shd w:val="clear" w:color="auto" w:fill="FFFFFF" w:themeFill="background1"/>
            <w:hideMark/>
          </w:tcPr>
          <w:p w14:paraId="2E2474B8" w14:textId="77777777" w:rsidR="00187C72" w:rsidRPr="00652D54" w:rsidRDefault="00187C72" w:rsidP="00DC2A17">
            <w:pPr>
              <w:rPr>
                <w:rFonts w:cstheme="minorHAnsi"/>
                <w:b/>
                <w:bCs/>
              </w:rPr>
            </w:pPr>
            <w:bookmarkStart w:id="5" w:name="RANGE!A6:F26"/>
            <w:bookmarkEnd w:id="5"/>
            <w:r w:rsidRPr="00652D54">
              <w:rPr>
                <w:rFonts w:cstheme="minorHAnsi"/>
                <w:b/>
                <w:bCs/>
              </w:rPr>
              <w:t>Outcomes</w:t>
            </w:r>
          </w:p>
        </w:tc>
        <w:tc>
          <w:tcPr>
            <w:tcW w:w="2459" w:type="dxa"/>
            <w:shd w:val="clear" w:color="auto" w:fill="FFFFFF" w:themeFill="background1"/>
          </w:tcPr>
          <w:p w14:paraId="479E7928" w14:textId="77777777" w:rsidR="00187C72" w:rsidRPr="00652D54" w:rsidRDefault="00187C72" w:rsidP="00DC2A17">
            <w:pPr>
              <w:rPr>
                <w:rFonts w:cstheme="minorHAnsi"/>
                <w:b/>
                <w:bCs/>
              </w:rPr>
            </w:pPr>
            <w:r w:rsidRPr="00652D54">
              <w:rPr>
                <w:rFonts w:cstheme="minorHAnsi"/>
                <w:b/>
                <w:bCs/>
              </w:rPr>
              <w:t>Outcome indicators</w:t>
            </w:r>
          </w:p>
        </w:tc>
        <w:tc>
          <w:tcPr>
            <w:tcW w:w="2464" w:type="dxa"/>
            <w:shd w:val="clear" w:color="auto" w:fill="FFFFFF" w:themeFill="background1"/>
            <w:hideMark/>
          </w:tcPr>
          <w:p w14:paraId="259AC3DB" w14:textId="77777777" w:rsidR="00187C72" w:rsidRPr="00652D54" w:rsidRDefault="00187C72" w:rsidP="00DC2A17">
            <w:pPr>
              <w:rPr>
                <w:rFonts w:cstheme="minorHAnsi"/>
                <w:b/>
                <w:bCs/>
              </w:rPr>
            </w:pPr>
            <w:r w:rsidRPr="00652D54">
              <w:rPr>
                <w:rFonts w:cstheme="minorHAnsi"/>
                <w:b/>
                <w:bCs/>
              </w:rPr>
              <w:t xml:space="preserve">Output </w:t>
            </w:r>
          </w:p>
        </w:tc>
        <w:tc>
          <w:tcPr>
            <w:tcW w:w="4652" w:type="dxa"/>
            <w:shd w:val="clear" w:color="auto" w:fill="FFFFFF" w:themeFill="background1"/>
            <w:hideMark/>
          </w:tcPr>
          <w:p w14:paraId="3D58779C" w14:textId="77777777" w:rsidR="00187C72" w:rsidRPr="00652D54" w:rsidRDefault="00187C72" w:rsidP="00DC2A17">
            <w:pPr>
              <w:rPr>
                <w:rFonts w:cstheme="minorHAnsi"/>
                <w:b/>
                <w:bCs/>
              </w:rPr>
            </w:pPr>
            <w:r w:rsidRPr="00652D54">
              <w:rPr>
                <w:rFonts w:cstheme="minorHAnsi"/>
                <w:b/>
                <w:bCs/>
              </w:rPr>
              <w:t xml:space="preserve">Activity </w:t>
            </w:r>
          </w:p>
        </w:tc>
      </w:tr>
      <w:tr w:rsidR="00187C72" w:rsidRPr="00565265" w14:paraId="7D34479A" w14:textId="77777777" w:rsidTr="4BE74F75">
        <w:trPr>
          <w:trHeight w:val="837"/>
          <w:jc w:val="center"/>
        </w:trPr>
        <w:tc>
          <w:tcPr>
            <w:tcW w:w="1921" w:type="dxa"/>
            <w:vMerge w:val="restart"/>
            <w:shd w:val="clear" w:color="auto" w:fill="FFFFFF" w:themeFill="background1"/>
            <w:hideMark/>
          </w:tcPr>
          <w:p w14:paraId="1916ACB5" w14:textId="77777777" w:rsidR="00187C72" w:rsidRPr="00652D54" w:rsidRDefault="00187C72" w:rsidP="00DC2A17">
            <w:pPr>
              <w:rPr>
                <w:rFonts w:cstheme="minorHAnsi"/>
                <w:b/>
              </w:rPr>
            </w:pPr>
            <w:bookmarkStart w:id="6" w:name="_Hlk78465260"/>
            <w:r w:rsidRPr="00652D54">
              <w:rPr>
                <w:rFonts w:cstheme="minorHAnsi"/>
                <w:b/>
              </w:rPr>
              <w:t>OUTCOME 1: Communities women and men are empowered to bring about positive change in attitudes and end to CEFM and FGM behaviors on gender equality.</w:t>
            </w:r>
          </w:p>
        </w:tc>
        <w:tc>
          <w:tcPr>
            <w:tcW w:w="2459" w:type="dxa"/>
            <w:vMerge w:val="restart"/>
            <w:shd w:val="clear" w:color="auto" w:fill="FFFFFF" w:themeFill="background1"/>
          </w:tcPr>
          <w:p w14:paraId="15EC5A66" w14:textId="77777777" w:rsidR="00187C72" w:rsidRPr="00652D54" w:rsidRDefault="00187C72" w:rsidP="00DC2A17">
            <w:pPr>
              <w:rPr>
                <w:rFonts w:cstheme="minorHAnsi"/>
              </w:rPr>
            </w:pPr>
            <w:r w:rsidRPr="00652D54">
              <w:rPr>
                <w:rFonts w:cstheme="minorHAnsi"/>
              </w:rPr>
              <w:t xml:space="preserve">OCI: 1.1:  % of community members (guardians /parents, CAY 15 – 24) taking collective and individual action to end FGM/C and CEFM </w:t>
            </w:r>
          </w:p>
          <w:p w14:paraId="2754A8D6" w14:textId="77777777" w:rsidR="00187C72" w:rsidRPr="00652D54" w:rsidRDefault="00187C72" w:rsidP="00DC2A17">
            <w:pPr>
              <w:rPr>
                <w:rFonts w:cstheme="minorHAnsi"/>
              </w:rPr>
            </w:pPr>
            <w:r w:rsidRPr="00652D54">
              <w:rPr>
                <w:rFonts w:cstheme="minorHAnsi"/>
              </w:rPr>
              <w:t xml:space="preserve">in their communities  </w:t>
            </w:r>
          </w:p>
          <w:p w14:paraId="75DDF2E7" w14:textId="77777777" w:rsidR="00187C72" w:rsidRPr="00652D54" w:rsidRDefault="00187C72" w:rsidP="00DC2A17">
            <w:pPr>
              <w:rPr>
                <w:rFonts w:cstheme="minorHAnsi"/>
              </w:rPr>
            </w:pPr>
          </w:p>
          <w:p w14:paraId="5EBC8DF7" w14:textId="77777777" w:rsidR="00187C72" w:rsidRPr="00652D54" w:rsidRDefault="00187C72" w:rsidP="00DC2A17">
            <w:pPr>
              <w:rPr>
                <w:rFonts w:cstheme="minorHAnsi"/>
              </w:rPr>
            </w:pPr>
          </w:p>
          <w:p w14:paraId="029F14ED" w14:textId="77777777" w:rsidR="00187C72" w:rsidRPr="00652D54" w:rsidRDefault="00187C72" w:rsidP="00DC2A17">
            <w:pPr>
              <w:rPr>
                <w:rFonts w:cstheme="minorHAnsi"/>
              </w:rPr>
            </w:pPr>
            <w:r w:rsidRPr="00652D54">
              <w:rPr>
                <w:rFonts w:cstheme="minorHAnsi"/>
              </w:rPr>
              <w:t xml:space="preserve"> OCI 1.2 % of adolescent girls and young women and men aged 15 - 24 who do not intend to have any of their (future) daughters undergo FGM/C </w:t>
            </w:r>
            <w:r w:rsidRPr="00652D54">
              <w:rPr>
                <w:rFonts w:cstheme="minorHAnsi"/>
                <w:b/>
                <w:i/>
                <w:iCs/>
              </w:rPr>
              <w:t>SRHO1.2.6</w:t>
            </w:r>
          </w:p>
          <w:p w14:paraId="2BF2738F" w14:textId="77777777" w:rsidR="00187C72" w:rsidRPr="00652D54" w:rsidRDefault="00187C72" w:rsidP="00DC2A17">
            <w:pPr>
              <w:rPr>
                <w:rFonts w:cstheme="minorHAnsi"/>
              </w:rPr>
            </w:pPr>
          </w:p>
          <w:p w14:paraId="0F47F5EB" w14:textId="77777777" w:rsidR="00187C72" w:rsidRPr="00652D54" w:rsidRDefault="00187C72" w:rsidP="00DC2A17">
            <w:pPr>
              <w:rPr>
                <w:rFonts w:cstheme="minorHAnsi"/>
              </w:rPr>
            </w:pPr>
          </w:p>
          <w:p w14:paraId="56B1EEFE" w14:textId="77777777" w:rsidR="00187C72" w:rsidRPr="00652D54" w:rsidRDefault="00187C72" w:rsidP="00DC2A17">
            <w:pPr>
              <w:rPr>
                <w:rFonts w:cstheme="minorHAnsi"/>
              </w:rPr>
            </w:pPr>
            <w:r w:rsidRPr="00652D54">
              <w:rPr>
                <w:rFonts w:cstheme="minorHAnsi"/>
              </w:rPr>
              <w:t xml:space="preserve">OCI 1.3 % of unmarried CAY who express that the best time for both women/men to get married is when they are adults </w:t>
            </w:r>
            <w:r w:rsidRPr="00652D54">
              <w:rPr>
                <w:rFonts w:cstheme="minorHAnsi"/>
                <w:b/>
                <w:i/>
                <w:iCs/>
              </w:rPr>
              <w:t>SRHO1.2.2</w:t>
            </w:r>
          </w:p>
          <w:p w14:paraId="032A7014" w14:textId="77777777" w:rsidR="00187C72" w:rsidRPr="00652D54" w:rsidRDefault="00187C72" w:rsidP="00DC2A17">
            <w:pPr>
              <w:rPr>
                <w:rFonts w:cstheme="minorHAnsi"/>
              </w:rPr>
            </w:pPr>
          </w:p>
          <w:p w14:paraId="0E1A4EAA" w14:textId="77777777" w:rsidR="00187C72" w:rsidRPr="00652D54" w:rsidRDefault="00187C72" w:rsidP="00DC2A17">
            <w:pPr>
              <w:rPr>
                <w:rFonts w:cstheme="minorHAnsi"/>
              </w:rPr>
            </w:pPr>
          </w:p>
          <w:p w14:paraId="2248875C" w14:textId="77777777" w:rsidR="00187C72" w:rsidRPr="00652D54" w:rsidRDefault="00187C72" w:rsidP="00DC2A17">
            <w:pPr>
              <w:rPr>
                <w:rFonts w:cstheme="minorHAnsi"/>
              </w:rPr>
            </w:pPr>
          </w:p>
          <w:p w14:paraId="537D965C" w14:textId="77777777" w:rsidR="00187C72" w:rsidRPr="00652D54" w:rsidRDefault="00187C72" w:rsidP="00DC2A17">
            <w:pPr>
              <w:rPr>
                <w:rFonts w:cstheme="minorHAnsi"/>
              </w:rPr>
            </w:pPr>
            <w:r w:rsidRPr="00652D54">
              <w:rPr>
                <w:rFonts w:cstheme="minorHAnsi"/>
              </w:rPr>
              <w:t>OCI 1.4 % of REFLECT/ VSLA group members with individual or group income generation ongoing</w:t>
            </w:r>
          </w:p>
          <w:p w14:paraId="13FE1B45" w14:textId="77777777" w:rsidR="00187C72" w:rsidRPr="00652D54" w:rsidRDefault="00187C72" w:rsidP="00DC2A17">
            <w:pPr>
              <w:rPr>
                <w:rFonts w:cstheme="minorHAnsi"/>
              </w:rPr>
            </w:pPr>
          </w:p>
          <w:p w14:paraId="1668E35C" w14:textId="77777777" w:rsidR="00187C72" w:rsidRPr="00652D54" w:rsidRDefault="00187C72" w:rsidP="00DC2A17">
            <w:pPr>
              <w:rPr>
                <w:rFonts w:cstheme="minorHAnsi"/>
              </w:rPr>
            </w:pPr>
          </w:p>
          <w:p w14:paraId="50E70A3A" w14:textId="77777777" w:rsidR="00187C72" w:rsidRPr="00652D54" w:rsidRDefault="00187C72" w:rsidP="00DC2A17">
            <w:pPr>
              <w:rPr>
                <w:rFonts w:cstheme="minorHAnsi"/>
              </w:rPr>
            </w:pPr>
            <w:r w:rsidRPr="00652D54">
              <w:rPr>
                <w:rFonts w:cstheme="minorHAnsi"/>
              </w:rPr>
              <w:t xml:space="preserve">OCI 1.5 % of CAY who report understanding where to get information and services before, during and after crises </w:t>
            </w:r>
            <w:r w:rsidRPr="00652D54">
              <w:rPr>
                <w:rFonts w:cstheme="minorHAnsi"/>
                <w:b/>
                <w:i/>
              </w:rPr>
              <w:t>PROO1.4.2</w:t>
            </w:r>
          </w:p>
          <w:p w14:paraId="4A8029B0" w14:textId="77777777" w:rsidR="00187C72" w:rsidRPr="00652D54" w:rsidRDefault="00187C72" w:rsidP="00DC2A17">
            <w:pPr>
              <w:rPr>
                <w:rFonts w:cstheme="minorHAnsi"/>
              </w:rPr>
            </w:pPr>
          </w:p>
          <w:p w14:paraId="31CC1DE1" w14:textId="77777777" w:rsidR="00187C72" w:rsidRPr="00652D54" w:rsidRDefault="00187C72" w:rsidP="00DC2A17">
            <w:pPr>
              <w:rPr>
                <w:rFonts w:cstheme="minorHAnsi"/>
              </w:rPr>
            </w:pPr>
          </w:p>
        </w:tc>
        <w:tc>
          <w:tcPr>
            <w:tcW w:w="2464" w:type="dxa"/>
            <w:vMerge w:val="restart"/>
            <w:shd w:val="clear" w:color="auto" w:fill="FFFFFF" w:themeFill="background1"/>
            <w:hideMark/>
          </w:tcPr>
          <w:p w14:paraId="7EA30B83" w14:textId="64BB6E7D" w:rsidR="00187C72" w:rsidRPr="00652D54" w:rsidRDefault="425E1D17" w:rsidP="4BE74F75">
            <w:pPr>
              <w:rPr>
                <w:rFonts w:cstheme="minorBidi"/>
              </w:rPr>
            </w:pPr>
            <w:r w:rsidRPr="4BE74F75">
              <w:rPr>
                <w:rFonts w:cstheme="minorBidi"/>
              </w:rPr>
              <w:t xml:space="preserve">1.1 REFLECT and VSLA promote positive social norms on gender equality and </w:t>
            </w:r>
            <w:r w:rsidR="33F93DE8" w:rsidRPr="4BE74F75">
              <w:rPr>
                <w:rFonts w:cstheme="minorBidi"/>
              </w:rPr>
              <w:t>girls'</w:t>
            </w:r>
            <w:r w:rsidRPr="4BE74F75">
              <w:rPr>
                <w:rFonts w:cstheme="minorBidi"/>
              </w:rPr>
              <w:t xml:space="preserve"> rights</w:t>
            </w:r>
          </w:p>
        </w:tc>
        <w:tc>
          <w:tcPr>
            <w:tcW w:w="4652" w:type="dxa"/>
            <w:shd w:val="clear" w:color="auto" w:fill="FFFFFF" w:themeFill="background1"/>
            <w:hideMark/>
          </w:tcPr>
          <w:p w14:paraId="4FFDAB6E" w14:textId="69611741" w:rsidR="00187C72" w:rsidRPr="00652D54" w:rsidRDefault="425E1D17" w:rsidP="4BE74F75">
            <w:pPr>
              <w:rPr>
                <w:rFonts w:cstheme="minorBidi"/>
              </w:rPr>
            </w:pPr>
            <w:r w:rsidRPr="4BE74F75">
              <w:rPr>
                <w:rFonts w:cstheme="minorBidi"/>
              </w:rPr>
              <w:t xml:space="preserve">A.1.1 1 Support integrated REFLECT and VSLA group activities and conduct refresher </w:t>
            </w:r>
            <w:r w:rsidR="634CCDE2" w:rsidRPr="4BE74F75">
              <w:rPr>
                <w:rFonts w:cstheme="minorBidi"/>
              </w:rPr>
              <w:t>trainings</w:t>
            </w:r>
            <w:r w:rsidRPr="4BE74F75">
              <w:rPr>
                <w:rFonts w:cstheme="minorBidi"/>
              </w:rPr>
              <w:t xml:space="preserve"> for facilitators and group members. Targeted beneficiaries will include those in IDP camps </w:t>
            </w:r>
          </w:p>
          <w:p w14:paraId="51A68B21" w14:textId="77777777" w:rsidR="00187C72" w:rsidRPr="00652D54" w:rsidRDefault="00187C72" w:rsidP="00DC2A17">
            <w:pPr>
              <w:rPr>
                <w:rFonts w:cstheme="minorHAnsi"/>
              </w:rPr>
            </w:pPr>
            <w:r w:rsidRPr="00652D54">
              <w:rPr>
                <w:rFonts w:cstheme="minorHAnsi"/>
              </w:rPr>
              <w:t>(Activities: Trainings, materials for REFLECT/VSLA, pay for Facilitators, Literacy sessions, VSLA meetings and Income Generation Activities Course training, linkage to agricultural extension support services)</w:t>
            </w:r>
          </w:p>
        </w:tc>
      </w:tr>
      <w:tr w:rsidR="00187C72" w:rsidRPr="00565265" w14:paraId="0D0327AE" w14:textId="77777777" w:rsidTr="4BE74F75">
        <w:trPr>
          <w:trHeight w:val="820"/>
          <w:jc w:val="center"/>
        </w:trPr>
        <w:tc>
          <w:tcPr>
            <w:tcW w:w="1921" w:type="dxa"/>
            <w:vMerge/>
          </w:tcPr>
          <w:p w14:paraId="59ABDE3F" w14:textId="77777777" w:rsidR="00187C72" w:rsidRPr="00652D54" w:rsidRDefault="00187C72" w:rsidP="00DC2A17">
            <w:pPr>
              <w:rPr>
                <w:rFonts w:cstheme="minorHAnsi"/>
              </w:rPr>
            </w:pPr>
          </w:p>
        </w:tc>
        <w:tc>
          <w:tcPr>
            <w:tcW w:w="2459" w:type="dxa"/>
            <w:vMerge/>
          </w:tcPr>
          <w:p w14:paraId="317A081B" w14:textId="77777777" w:rsidR="00187C72" w:rsidRPr="00652D54" w:rsidRDefault="00187C72" w:rsidP="00DC2A17">
            <w:pPr>
              <w:rPr>
                <w:rFonts w:cstheme="minorHAnsi"/>
              </w:rPr>
            </w:pPr>
          </w:p>
        </w:tc>
        <w:tc>
          <w:tcPr>
            <w:tcW w:w="2464" w:type="dxa"/>
            <w:vMerge/>
          </w:tcPr>
          <w:p w14:paraId="3195B8E5" w14:textId="77777777" w:rsidR="00187C72" w:rsidRPr="00652D54" w:rsidRDefault="00187C72" w:rsidP="00DC2A17">
            <w:pPr>
              <w:rPr>
                <w:rFonts w:cstheme="minorHAnsi"/>
              </w:rPr>
            </w:pPr>
          </w:p>
        </w:tc>
        <w:tc>
          <w:tcPr>
            <w:tcW w:w="4652" w:type="dxa"/>
            <w:shd w:val="clear" w:color="auto" w:fill="FFFFFF" w:themeFill="background1"/>
          </w:tcPr>
          <w:p w14:paraId="57E2EECC" w14:textId="77777777" w:rsidR="00187C72" w:rsidRPr="00652D54" w:rsidRDefault="00187C72" w:rsidP="00DC2A17">
            <w:pPr>
              <w:rPr>
                <w:rFonts w:cstheme="minorHAnsi"/>
              </w:rPr>
            </w:pPr>
          </w:p>
          <w:p w14:paraId="37EFFE7F" w14:textId="77777777" w:rsidR="00187C72" w:rsidRPr="00652D54" w:rsidRDefault="00187C72" w:rsidP="00DC2A17">
            <w:pPr>
              <w:rPr>
                <w:rFonts w:cstheme="minorHAnsi"/>
              </w:rPr>
            </w:pPr>
            <w:r w:rsidRPr="00652D54">
              <w:rPr>
                <w:rFonts w:cstheme="minorHAnsi"/>
              </w:rPr>
              <w:t xml:space="preserve">Activity 1.1.2 Facilitate exchange learning visits among community volunteers and dialogue session on gender equality initiatives and social norms affecting girls </w:t>
            </w:r>
          </w:p>
        </w:tc>
      </w:tr>
      <w:tr w:rsidR="00187C72" w:rsidRPr="00565265" w14:paraId="11384176" w14:textId="77777777" w:rsidTr="4BE74F75">
        <w:trPr>
          <w:trHeight w:val="1036"/>
          <w:jc w:val="center"/>
        </w:trPr>
        <w:tc>
          <w:tcPr>
            <w:tcW w:w="1921" w:type="dxa"/>
            <w:vMerge/>
          </w:tcPr>
          <w:p w14:paraId="4D15F402" w14:textId="77777777" w:rsidR="00187C72" w:rsidRPr="00652D54" w:rsidRDefault="00187C72" w:rsidP="00DC2A17">
            <w:pPr>
              <w:rPr>
                <w:rFonts w:cstheme="minorHAnsi"/>
              </w:rPr>
            </w:pPr>
          </w:p>
        </w:tc>
        <w:tc>
          <w:tcPr>
            <w:tcW w:w="2459" w:type="dxa"/>
            <w:vMerge/>
          </w:tcPr>
          <w:p w14:paraId="5E3EDA99" w14:textId="77777777" w:rsidR="00187C72" w:rsidRPr="00652D54" w:rsidRDefault="00187C72" w:rsidP="00DC2A17">
            <w:pPr>
              <w:rPr>
                <w:rFonts w:cstheme="minorHAnsi"/>
                <w:highlight w:val="green"/>
              </w:rPr>
            </w:pPr>
          </w:p>
        </w:tc>
        <w:tc>
          <w:tcPr>
            <w:tcW w:w="2464" w:type="dxa"/>
            <w:shd w:val="clear" w:color="auto" w:fill="FFFFFF" w:themeFill="background1"/>
          </w:tcPr>
          <w:p w14:paraId="2C5512AC" w14:textId="77777777" w:rsidR="00187C72" w:rsidRPr="00652D54" w:rsidRDefault="00187C72" w:rsidP="00DC2A17">
            <w:pPr>
              <w:rPr>
                <w:rFonts w:cstheme="minorHAnsi"/>
              </w:rPr>
            </w:pPr>
            <w:r w:rsidRPr="00652D54">
              <w:rPr>
                <w:rFonts w:cstheme="minorHAnsi"/>
              </w:rPr>
              <w:t>1.2 Children in displaced settings have their PSS needs addressed and understand where to get information and services before, during and after crises</w:t>
            </w:r>
          </w:p>
        </w:tc>
        <w:tc>
          <w:tcPr>
            <w:tcW w:w="4652" w:type="dxa"/>
            <w:shd w:val="clear" w:color="auto" w:fill="FFFFFF" w:themeFill="background1"/>
          </w:tcPr>
          <w:p w14:paraId="56BA2A53" w14:textId="44225E34" w:rsidR="00187C72" w:rsidRPr="00652D54" w:rsidRDefault="425E1D17" w:rsidP="4BE74F75">
            <w:pPr>
              <w:rPr>
                <w:rFonts w:cstheme="minorBidi"/>
              </w:rPr>
            </w:pPr>
            <w:bookmarkStart w:id="7" w:name="_Hlk146188793"/>
            <w:r w:rsidRPr="4BE74F75">
              <w:rPr>
                <w:rFonts w:cstheme="minorBidi"/>
              </w:rPr>
              <w:t xml:space="preserve">Activity 1.2.1 train teachers in psychosocial support to enable them </w:t>
            </w:r>
            <w:r w:rsidR="36FAD081" w:rsidRPr="4BE74F75">
              <w:rPr>
                <w:rFonts w:cstheme="minorBidi"/>
              </w:rPr>
              <w:t>to provide</w:t>
            </w:r>
            <w:r w:rsidRPr="4BE74F75">
              <w:rPr>
                <w:rFonts w:cstheme="minorBidi"/>
              </w:rPr>
              <w:t xml:space="preserve"> psychosocial counselling to children affected by the conflict including those at risk of FGM/C and CEFM in schools</w:t>
            </w:r>
          </w:p>
          <w:bookmarkEnd w:id="7"/>
          <w:p w14:paraId="3EF683D3" w14:textId="77777777" w:rsidR="00187C72" w:rsidRPr="00652D54" w:rsidRDefault="00187C72" w:rsidP="00DC2A17">
            <w:pPr>
              <w:rPr>
                <w:rFonts w:cstheme="minorHAnsi"/>
              </w:rPr>
            </w:pPr>
          </w:p>
          <w:p w14:paraId="122C0F0B" w14:textId="77777777" w:rsidR="00187C72" w:rsidRPr="00652D54" w:rsidRDefault="00187C72" w:rsidP="00DC2A17">
            <w:pPr>
              <w:rPr>
                <w:rFonts w:cstheme="minorHAnsi"/>
              </w:rPr>
            </w:pPr>
          </w:p>
          <w:p w14:paraId="3F49E739" w14:textId="77777777" w:rsidR="00187C72" w:rsidRPr="00652D54" w:rsidRDefault="00187C72" w:rsidP="00DC2A17">
            <w:pPr>
              <w:rPr>
                <w:rFonts w:cstheme="minorHAnsi"/>
                <w:highlight w:val="green"/>
              </w:rPr>
            </w:pPr>
            <w:r w:rsidRPr="00652D54">
              <w:rPr>
                <w:rFonts w:cstheme="minorHAnsi"/>
              </w:rPr>
              <w:t xml:space="preserve">Activity 1.2.2 inform children groups in schools on child rights, child protection risks, available service providers and reporting mechanisms </w:t>
            </w:r>
          </w:p>
        </w:tc>
      </w:tr>
      <w:tr w:rsidR="00187C72" w:rsidRPr="00565265" w14:paraId="3697EA59" w14:textId="77777777" w:rsidTr="4BE74F75">
        <w:trPr>
          <w:trHeight w:val="557"/>
          <w:jc w:val="center"/>
        </w:trPr>
        <w:tc>
          <w:tcPr>
            <w:tcW w:w="1921" w:type="dxa"/>
            <w:vMerge/>
            <w:hideMark/>
          </w:tcPr>
          <w:p w14:paraId="363417D8" w14:textId="77777777" w:rsidR="00187C72" w:rsidRPr="00652D54" w:rsidRDefault="00187C72" w:rsidP="00DC2A17">
            <w:pPr>
              <w:rPr>
                <w:rFonts w:cstheme="minorHAnsi"/>
              </w:rPr>
            </w:pPr>
          </w:p>
        </w:tc>
        <w:tc>
          <w:tcPr>
            <w:tcW w:w="2459" w:type="dxa"/>
            <w:vMerge/>
          </w:tcPr>
          <w:p w14:paraId="07839A5B" w14:textId="77777777" w:rsidR="00187C72" w:rsidRPr="00652D54" w:rsidRDefault="00187C72" w:rsidP="00DC2A17">
            <w:pPr>
              <w:rPr>
                <w:rFonts w:cstheme="minorHAnsi"/>
              </w:rPr>
            </w:pPr>
          </w:p>
        </w:tc>
        <w:tc>
          <w:tcPr>
            <w:tcW w:w="2464" w:type="dxa"/>
            <w:shd w:val="clear" w:color="auto" w:fill="FFFFFF" w:themeFill="background1"/>
            <w:hideMark/>
          </w:tcPr>
          <w:p w14:paraId="5EC54336" w14:textId="77777777" w:rsidR="00187C72" w:rsidRPr="00652D54" w:rsidRDefault="00187C72" w:rsidP="00DC2A17">
            <w:pPr>
              <w:rPr>
                <w:rFonts w:cstheme="minorHAnsi"/>
              </w:rPr>
            </w:pPr>
            <w:r w:rsidRPr="00652D54">
              <w:rPr>
                <w:rFonts w:cstheme="minorHAnsi"/>
              </w:rPr>
              <w:t>1.3: Communities have action plans to prevent, and respond to FGM/C and CEFM</w:t>
            </w:r>
          </w:p>
          <w:p w14:paraId="50B06A9F" w14:textId="77777777" w:rsidR="00187C72" w:rsidRPr="00652D54" w:rsidRDefault="00187C72" w:rsidP="00DC2A17">
            <w:pPr>
              <w:rPr>
                <w:rFonts w:cstheme="minorHAnsi"/>
              </w:rPr>
            </w:pPr>
          </w:p>
          <w:p w14:paraId="1AF74735" w14:textId="77777777" w:rsidR="00187C72" w:rsidRPr="00652D54" w:rsidRDefault="00187C72" w:rsidP="00DC2A17">
            <w:pPr>
              <w:rPr>
                <w:rFonts w:cstheme="minorHAnsi"/>
              </w:rPr>
            </w:pPr>
          </w:p>
        </w:tc>
        <w:tc>
          <w:tcPr>
            <w:tcW w:w="4652" w:type="dxa"/>
            <w:shd w:val="clear" w:color="auto" w:fill="FFFFFF" w:themeFill="background1"/>
            <w:hideMark/>
          </w:tcPr>
          <w:p w14:paraId="1B736FE2" w14:textId="77777777" w:rsidR="00187C72" w:rsidRPr="00652D54" w:rsidRDefault="00187C72" w:rsidP="00DC2A17">
            <w:pPr>
              <w:rPr>
                <w:rFonts w:cstheme="minorHAnsi"/>
              </w:rPr>
            </w:pPr>
            <w:r w:rsidRPr="00652D54">
              <w:rPr>
                <w:rFonts w:cstheme="minorHAnsi"/>
              </w:rPr>
              <w:t xml:space="preserve">A .1.3.1 Facilitate </w:t>
            </w:r>
            <w:proofErr w:type="spellStart"/>
            <w:r w:rsidRPr="00652D54">
              <w:rPr>
                <w:rFonts w:cstheme="minorHAnsi"/>
              </w:rPr>
              <w:t>Saleema</w:t>
            </w:r>
            <w:proofErr w:type="spellEnd"/>
            <w:r w:rsidRPr="00652D54">
              <w:rPr>
                <w:rFonts w:cstheme="minorHAnsi"/>
              </w:rPr>
              <w:t xml:space="preserve"> campaign groups and conduct public theatre to reach out to women, men, girls and boys to raise awareness on girl’s rights including in 2 IDP camps and/or IDPs living with relatives in host communities.</w:t>
            </w:r>
          </w:p>
        </w:tc>
      </w:tr>
      <w:tr w:rsidR="00187C72" w:rsidRPr="00565265" w14:paraId="156170E4" w14:textId="77777777" w:rsidTr="4BE74F75">
        <w:trPr>
          <w:trHeight w:val="468"/>
          <w:jc w:val="center"/>
        </w:trPr>
        <w:tc>
          <w:tcPr>
            <w:tcW w:w="1921" w:type="dxa"/>
            <w:vMerge/>
            <w:hideMark/>
          </w:tcPr>
          <w:p w14:paraId="7D06297A" w14:textId="77777777" w:rsidR="00187C72" w:rsidRPr="00652D54" w:rsidRDefault="00187C72" w:rsidP="00DC2A17">
            <w:pPr>
              <w:rPr>
                <w:rFonts w:cstheme="minorHAnsi"/>
              </w:rPr>
            </w:pPr>
          </w:p>
        </w:tc>
        <w:tc>
          <w:tcPr>
            <w:tcW w:w="2459" w:type="dxa"/>
            <w:vMerge/>
          </w:tcPr>
          <w:p w14:paraId="707222A8" w14:textId="77777777" w:rsidR="00187C72" w:rsidRPr="00652D54" w:rsidRDefault="00187C72" w:rsidP="00DC2A17">
            <w:pPr>
              <w:rPr>
                <w:rFonts w:cstheme="minorHAnsi"/>
              </w:rPr>
            </w:pPr>
          </w:p>
        </w:tc>
        <w:tc>
          <w:tcPr>
            <w:tcW w:w="2464" w:type="dxa"/>
            <w:shd w:val="clear" w:color="auto" w:fill="FFFFFF" w:themeFill="background1"/>
            <w:hideMark/>
          </w:tcPr>
          <w:p w14:paraId="65A87240" w14:textId="77777777" w:rsidR="00187C72" w:rsidRPr="00652D54" w:rsidRDefault="00187C72" w:rsidP="00DC2A17">
            <w:pPr>
              <w:spacing w:after="160"/>
              <w:rPr>
                <w:rFonts w:cstheme="minorHAnsi"/>
              </w:rPr>
            </w:pPr>
            <w:r w:rsidRPr="00652D54">
              <w:rPr>
                <w:rFonts w:cstheme="minorHAnsi"/>
              </w:rPr>
              <w:t> </w:t>
            </w:r>
          </w:p>
          <w:p w14:paraId="0A33FEC2" w14:textId="77777777" w:rsidR="00187C72" w:rsidRPr="00652D54" w:rsidRDefault="00187C72" w:rsidP="00DC2A17">
            <w:pPr>
              <w:spacing w:after="160"/>
              <w:rPr>
                <w:rFonts w:cstheme="minorHAnsi"/>
              </w:rPr>
            </w:pPr>
          </w:p>
        </w:tc>
        <w:tc>
          <w:tcPr>
            <w:tcW w:w="4652" w:type="dxa"/>
            <w:shd w:val="clear" w:color="auto" w:fill="FFFFFF" w:themeFill="background1"/>
            <w:noWrap/>
            <w:hideMark/>
          </w:tcPr>
          <w:p w14:paraId="07C11579" w14:textId="77777777" w:rsidR="00187C72" w:rsidRPr="00652D54" w:rsidRDefault="00187C72" w:rsidP="00DC2A17">
            <w:pPr>
              <w:rPr>
                <w:rFonts w:cstheme="minorHAnsi"/>
              </w:rPr>
            </w:pPr>
            <w:r w:rsidRPr="00652D54">
              <w:rPr>
                <w:rFonts w:cstheme="minorHAnsi"/>
              </w:rPr>
              <w:t xml:space="preserve">A.1.3.2 Develop and monitor the implementation of integrated community actions (public declarations) that address social norms driving CEFM and FGM/C. </w:t>
            </w:r>
          </w:p>
        </w:tc>
      </w:tr>
      <w:tr w:rsidR="00187C72" w:rsidRPr="00565265" w14:paraId="5A3D3DA8" w14:textId="77777777" w:rsidTr="4BE74F75">
        <w:trPr>
          <w:trHeight w:val="590"/>
          <w:jc w:val="center"/>
        </w:trPr>
        <w:tc>
          <w:tcPr>
            <w:tcW w:w="1921" w:type="dxa"/>
            <w:vMerge/>
            <w:hideMark/>
          </w:tcPr>
          <w:p w14:paraId="56349B91" w14:textId="77777777" w:rsidR="00187C72" w:rsidRPr="00652D54" w:rsidRDefault="00187C72" w:rsidP="00DC2A17">
            <w:pPr>
              <w:rPr>
                <w:rFonts w:cstheme="minorHAnsi"/>
              </w:rPr>
            </w:pPr>
          </w:p>
        </w:tc>
        <w:tc>
          <w:tcPr>
            <w:tcW w:w="2459" w:type="dxa"/>
            <w:vMerge/>
          </w:tcPr>
          <w:p w14:paraId="3B40E11E" w14:textId="77777777" w:rsidR="00187C72" w:rsidRPr="00652D54" w:rsidRDefault="00187C72" w:rsidP="00DC2A17">
            <w:pPr>
              <w:rPr>
                <w:rFonts w:cstheme="minorHAnsi"/>
              </w:rPr>
            </w:pPr>
          </w:p>
        </w:tc>
        <w:tc>
          <w:tcPr>
            <w:tcW w:w="2464" w:type="dxa"/>
            <w:vMerge w:val="restart"/>
            <w:shd w:val="clear" w:color="auto" w:fill="FFFFFF" w:themeFill="background1"/>
            <w:hideMark/>
          </w:tcPr>
          <w:p w14:paraId="430914C3" w14:textId="14458F1C" w:rsidR="00187C72" w:rsidRPr="00652D54" w:rsidRDefault="425E1D17" w:rsidP="4BE74F75">
            <w:pPr>
              <w:rPr>
                <w:rFonts w:cstheme="minorBidi"/>
              </w:rPr>
            </w:pPr>
            <w:r w:rsidRPr="4BE74F75">
              <w:rPr>
                <w:rFonts w:cstheme="minorBidi"/>
              </w:rPr>
              <w:t xml:space="preserve"> 1.4: Youth participate in social norms change and promote gender </w:t>
            </w:r>
            <w:r w:rsidR="1367954F" w:rsidRPr="4BE74F75">
              <w:rPr>
                <w:rFonts w:cstheme="minorBidi"/>
              </w:rPr>
              <w:t>equality</w:t>
            </w:r>
          </w:p>
          <w:p w14:paraId="4E6E6703" w14:textId="77777777" w:rsidR="00187C72" w:rsidRPr="00652D54" w:rsidRDefault="00187C72" w:rsidP="00DC2A17">
            <w:pPr>
              <w:rPr>
                <w:rFonts w:cstheme="minorHAnsi"/>
              </w:rPr>
            </w:pPr>
            <w:r w:rsidRPr="00652D54">
              <w:rPr>
                <w:rFonts w:cstheme="minorHAnsi"/>
              </w:rPr>
              <w:t> </w:t>
            </w:r>
          </w:p>
        </w:tc>
        <w:tc>
          <w:tcPr>
            <w:tcW w:w="4652" w:type="dxa"/>
            <w:shd w:val="clear" w:color="auto" w:fill="FFFFFF" w:themeFill="background1"/>
            <w:noWrap/>
            <w:hideMark/>
          </w:tcPr>
          <w:p w14:paraId="7C72C6B0" w14:textId="77777777" w:rsidR="00187C72" w:rsidRPr="00652D54" w:rsidRDefault="00187C72" w:rsidP="00DC2A17">
            <w:pPr>
              <w:rPr>
                <w:rFonts w:cstheme="minorHAnsi"/>
              </w:rPr>
            </w:pPr>
            <w:r w:rsidRPr="00652D54">
              <w:rPr>
                <w:rFonts w:cstheme="minorHAnsi"/>
              </w:rPr>
              <w:t>A.1.4.1 Identify and train new and existing adolescent boys and girls at community level through the Champions of Change on gender equality methodology.</w:t>
            </w:r>
          </w:p>
        </w:tc>
      </w:tr>
      <w:tr w:rsidR="00187C72" w:rsidRPr="00565265" w14:paraId="5943E811" w14:textId="77777777" w:rsidTr="4BE74F75">
        <w:trPr>
          <w:trHeight w:val="981"/>
          <w:jc w:val="center"/>
        </w:trPr>
        <w:tc>
          <w:tcPr>
            <w:tcW w:w="1921" w:type="dxa"/>
            <w:shd w:val="clear" w:color="auto" w:fill="FFFFFF" w:themeFill="background1"/>
            <w:hideMark/>
          </w:tcPr>
          <w:p w14:paraId="7A732946" w14:textId="77777777" w:rsidR="00187C72" w:rsidRPr="00652D54" w:rsidRDefault="00187C72" w:rsidP="00DC2A17">
            <w:pPr>
              <w:rPr>
                <w:rFonts w:cstheme="minorHAnsi"/>
              </w:rPr>
            </w:pPr>
            <w:r w:rsidRPr="00652D54">
              <w:rPr>
                <w:rFonts w:cstheme="minorHAnsi"/>
              </w:rPr>
              <w:t> </w:t>
            </w:r>
          </w:p>
        </w:tc>
        <w:tc>
          <w:tcPr>
            <w:tcW w:w="2459" w:type="dxa"/>
            <w:vMerge/>
          </w:tcPr>
          <w:p w14:paraId="2F035B11" w14:textId="77777777" w:rsidR="00187C72" w:rsidRPr="00652D54" w:rsidRDefault="00187C72" w:rsidP="00DC2A17">
            <w:pPr>
              <w:rPr>
                <w:rFonts w:cstheme="minorHAnsi"/>
              </w:rPr>
            </w:pPr>
          </w:p>
        </w:tc>
        <w:tc>
          <w:tcPr>
            <w:tcW w:w="2464" w:type="dxa"/>
            <w:vMerge/>
            <w:hideMark/>
          </w:tcPr>
          <w:p w14:paraId="2EC95FBD" w14:textId="77777777" w:rsidR="00187C72" w:rsidRPr="00652D54" w:rsidRDefault="00187C72" w:rsidP="00DC2A17">
            <w:pPr>
              <w:rPr>
                <w:rFonts w:cstheme="minorHAnsi"/>
              </w:rPr>
            </w:pPr>
          </w:p>
        </w:tc>
        <w:tc>
          <w:tcPr>
            <w:tcW w:w="4652" w:type="dxa"/>
            <w:shd w:val="clear" w:color="auto" w:fill="FFFFFF" w:themeFill="background1"/>
            <w:hideMark/>
          </w:tcPr>
          <w:p w14:paraId="7E6A90DA" w14:textId="77777777" w:rsidR="00187C72" w:rsidRPr="00652D54" w:rsidRDefault="00187C72" w:rsidP="00DC2A17">
            <w:pPr>
              <w:rPr>
                <w:rFonts w:cstheme="minorHAnsi"/>
              </w:rPr>
            </w:pPr>
            <w:r w:rsidRPr="00652D54">
              <w:rPr>
                <w:rFonts w:cstheme="minorHAnsi"/>
              </w:rPr>
              <w:t>A. 1.4.2 Support established social accountability mechanism based on the Champion of Change clubs at community level to review and provide feedback on the implementation of the integrated community action plan (established in output 1.2) For North Darfur this might be possible in few communities only due to insecurity</w:t>
            </w:r>
          </w:p>
        </w:tc>
      </w:tr>
      <w:tr w:rsidR="00187C72" w:rsidRPr="00565265" w14:paraId="517A6AE3" w14:textId="77777777" w:rsidTr="4BE74F75">
        <w:trPr>
          <w:trHeight w:val="556"/>
          <w:jc w:val="center"/>
        </w:trPr>
        <w:tc>
          <w:tcPr>
            <w:tcW w:w="1921" w:type="dxa"/>
            <w:vMerge w:val="restart"/>
            <w:shd w:val="clear" w:color="auto" w:fill="FFFFFF" w:themeFill="background1"/>
            <w:hideMark/>
          </w:tcPr>
          <w:p w14:paraId="1D2AAB2C" w14:textId="77777777" w:rsidR="00187C72" w:rsidRPr="00652D54" w:rsidRDefault="00187C72" w:rsidP="00DC2A17">
            <w:pPr>
              <w:rPr>
                <w:rFonts w:cstheme="minorHAnsi"/>
                <w:b/>
              </w:rPr>
            </w:pPr>
            <w:r w:rsidRPr="00652D54">
              <w:rPr>
                <w:rFonts w:cstheme="minorHAnsi"/>
                <w:b/>
              </w:rPr>
              <w:lastRenderedPageBreak/>
              <w:t>OUTCOME 2: Civil society has strengthened capacity to promote gender equality, social accountability and advocacy to combat CEFM and FGM.</w:t>
            </w:r>
          </w:p>
          <w:p w14:paraId="08F5660B" w14:textId="77777777" w:rsidR="00187C72" w:rsidRPr="00652D54" w:rsidRDefault="00187C72" w:rsidP="00DC2A17">
            <w:pPr>
              <w:rPr>
                <w:rFonts w:cstheme="minorHAnsi"/>
                <w:b/>
              </w:rPr>
            </w:pPr>
          </w:p>
          <w:p w14:paraId="49586A2B" w14:textId="77777777" w:rsidR="00187C72" w:rsidRPr="00652D54" w:rsidRDefault="00187C72" w:rsidP="00DC2A17">
            <w:pPr>
              <w:rPr>
                <w:rFonts w:cstheme="minorHAnsi"/>
                <w:b/>
              </w:rPr>
            </w:pPr>
          </w:p>
          <w:p w14:paraId="5FEDD9F9" w14:textId="77777777" w:rsidR="00187C72" w:rsidRPr="00652D54" w:rsidRDefault="00187C72" w:rsidP="00DC2A17">
            <w:pPr>
              <w:rPr>
                <w:rFonts w:cstheme="minorHAnsi"/>
                <w:b/>
              </w:rPr>
            </w:pPr>
          </w:p>
        </w:tc>
        <w:tc>
          <w:tcPr>
            <w:tcW w:w="2459" w:type="dxa"/>
            <w:vMerge w:val="restart"/>
            <w:shd w:val="clear" w:color="auto" w:fill="FFFFFF" w:themeFill="background1"/>
          </w:tcPr>
          <w:p w14:paraId="42D003F1" w14:textId="77777777" w:rsidR="00187C72" w:rsidRPr="00652D54" w:rsidRDefault="00187C72" w:rsidP="00DC2A17">
            <w:pPr>
              <w:rPr>
                <w:rFonts w:cstheme="minorHAnsi"/>
                <w:i/>
                <w:iCs/>
              </w:rPr>
            </w:pPr>
            <w:r w:rsidRPr="00652D54">
              <w:rPr>
                <w:rFonts w:cstheme="minorHAnsi"/>
                <w:i/>
                <w:iCs/>
              </w:rPr>
              <w:t xml:space="preserve">OCI: 2.1: </w:t>
            </w:r>
          </w:p>
          <w:p w14:paraId="41341043" w14:textId="77777777" w:rsidR="00187C72" w:rsidRPr="00652D54" w:rsidRDefault="00187C72" w:rsidP="00DC2A17">
            <w:pPr>
              <w:rPr>
                <w:rFonts w:cstheme="minorHAnsi"/>
                <w:i/>
                <w:iCs/>
              </w:rPr>
            </w:pPr>
            <w:r w:rsidRPr="00652D54">
              <w:rPr>
                <w:rFonts w:cstheme="minorHAnsi"/>
                <w:i/>
                <w:iCs/>
              </w:rPr>
              <w:t>% of active CSOs and CBOs trained in gender equality who include ending CEFM and FGM/C in their programming and participate in alliance activities</w:t>
            </w:r>
          </w:p>
          <w:p w14:paraId="0560C0C5" w14:textId="77777777" w:rsidR="00187C72" w:rsidRPr="00652D54" w:rsidRDefault="00187C72" w:rsidP="00DC2A17">
            <w:pPr>
              <w:rPr>
                <w:rFonts w:cstheme="minorHAnsi"/>
              </w:rPr>
            </w:pPr>
          </w:p>
        </w:tc>
        <w:tc>
          <w:tcPr>
            <w:tcW w:w="2464" w:type="dxa"/>
            <w:vMerge w:val="restart"/>
            <w:shd w:val="clear" w:color="auto" w:fill="FFFFFF" w:themeFill="background1"/>
            <w:hideMark/>
          </w:tcPr>
          <w:p w14:paraId="6BD004A7" w14:textId="77777777" w:rsidR="00187C72" w:rsidRPr="00652D54" w:rsidRDefault="00187C72" w:rsidP="00DC2A17">
            <w:pPr>
              <w:spacing w:after="160"/>
              <w:rPr>
                <w:rFonts w:cstheme="minorHAnsi"/>
              </w:rPr>
            </w:pPr>
            <w:r w:rsidRPr="00652D54">
              <w:rPr>
                <w:rFonts w:cstheme="minorHAnsi"/>
              </w:rPr>
              <w:t> 2.1 CSOs and CBOs acquire organizational (ODM, Governance) and technical skills and knowledge to coordinate and build functional alliances to combat CEFM and FGM/C</w:t>
            </w:r>
          </w:p>
          <w:p w14:paraId="264F78A0" w14:textId="77777777" w:rsidR="00187C72" w:rsidRPr="00652D54" w:rsidRDefault="00187C72" w:rsidP="00DC2A17">
            <w:pPr>
              <w:rPr>
                <w:rFonts w:cstheme="minorHAnsi"/>
              </w:rPr>
            </w:pPr>
            <w:r w:rsidRPr="00652D54">
              <w:rPr>
                <w:rFonts w:cstheme="minorHAnsi"/>
              </w:rPr>
              <w:t> </w:t>
            </w:r>
          </w:p>
        </w:tc>
        <w:tc>
          <w:tcPr>
            <w:tcW w:w="4652" w:type="dxa"/>
            <w:shd w:val="clear" w:color="auto" w:fill="FFFFFF" w:themeFill="background1"/>
            <w:hideMark/>
          </w:tcPr>
          <w:p w14:paraId="51D352A3" w14:textId="77777777" w:rsidR="00187C72" w:rsidRPr="00652D54" w:rsidRDefault="00187C72" w:rsidP="00DC2A17">
            <w:pPr>
              <w:rPr>
                <w:rFonts w:cstheme="minorHAnsi"/>
              </w:rPr>
            </w:pPr>
            <w:r w:rsidRPr="00652D54">
              <w:rPr>
                <w:rFonts w:cstheme="minorHAnsi"/>
              </w:rPr>
              <w:t>A .2.1.1. Prepare and conduct training workshops for CBOs and CSOs at local, and state level that works in the field of gender equality and human/child rights to strengthen their, programmatic, networking and advocacy skills.</w:t>
            </w:r>
          </w:p>
          <w:p w14:paraId="3316201E" w14:textId="77777777" w:rsidR="00187C72" w:rsidRPr="00652D54" w:rsidRDefault="00187C72" w:rsidP="00DC2A17">
            <w:pPr>
              <w:rPr>
                <w:rFonts w:cstheme="minorHAnsi"/>
              </w:rPr>
            </w:pPr>
          </w:p>
          <w:p w14:paraId="72DADDC3" w14:textId="77777777" w:rsidR="00187C72" w:rsidRPr="00652D54" w:rsidRDefault="00187C72" w:rsidP="00DC2A17">
            <w:pPr>
              <w:rPr>
                <w:rFonts w:cstheme="minorHAnsi"/>
              </w:rPr>
            </w:pPr>
          </w:p>
        </w:tc>
      </w:tr>
      <w:tr w:rsidR="00187C72" w:rsidRPr="00565265" w14:paraId="1B9359D7" w14:textId="77777777" w:rsidTr="4BE74F75">
        <w:trPr>
          <w:trHeight w:val="968"/>
          <w:jc w:val="center"/>
        </w:trPr>
        <w:tc>
          <w:tcPr>
            <w:tcW w:w="1921" w:type="dxa"/>
            <w:vMerge/>
            <w:hideMark/>
          </w:tcPr>
          <w:p w14:paraId="606379C7" w14:textId="77777777" w:rsidR="00187C72" w:rsidRPr="00652D54" w:rsidRDefault="00187C72" w:rsidP="00DC2A17">
            <w:pPr>
              <w:rPr>
                <w:rFonts w:cstheme="minorHAnsi"/>
              </w:rPr>
            </w:pPr>
          </w:p>
        </w:tc>
        <w:tc>
          <w:tcPr>
            <w:tcW w:w="2459" w:type="dxa"/>
            <w:vMerge/>
          </w:tcPr>
          <w:p w14:paraId="6343B609" w14:textId="77777777" w:rsidR="00187C72" w:rsidRPr="00652D54" w:rsidRDefault="00187C72" w:rsidP="00DC2A17">
            <w:pPr>
              <w:rPr>
                <w:rFonts w:cstheme="minorHAnsi"/>
              </w:rPr>
            </w:pPr>
          </w:p>
        </w:tc>
        <w:tc>
          <w:tcPr>
            <w:tcW w:w="2464" w:type="dxa"/>
            <w:vMerge/>
            <w:hideMark/>
          </w:tcPr>
          <w:p w14:paraId="37AB62F1" w14:textId="77777777" w:rsidR="00187C72" w:rsidRPr="00652D54" w:rsidRDefault="00187C72" w:rsidP="00DC2A17">
            <w:pPr>
              <w:rPr>
                <w:rFonts w:cstheme="minorHAnsi"/>
              </w:rPr>
            </w:pPr>
          </w:p>
        </w:tc>
        <w:tc>
          <w:tcPr>
            <w:tcW w:w="4652" w:type="dxa"/>
            <w:shd w:val="clear" w:color="auto" w:fill="FFFFFF" w:themeFill="background1"/>
            <w:hideMark/>
          </w:tcPr>
          <w:p w14:paraId="44FF9210" w14:textId="77777777" w:rsidR="00187C72" w:rsidRPr="00652D54" w:rsidRDefault="00187C72" w:rsidP="00DC2A17">
            <w:pPr>
              <w:rPr>
                <w:rFonts w:cstheme="minorHAnsi"/>
              </w:rPr>
            </w:pPr>
            <w:r w:rsidRPr="00652D54">
              <w:rPr>
                <w:rFonts w:cstheme="minorHAnsi"/>
              </w:rPr>
              <w:t>A 2.1.2 Provide technical and logistical support to CSO and CBO alliances (e.g. periodic alliance meetings, transport) to lobby and advocate for social norms transformation and coordinate with humanitarian actors on ending FGM/C and CEFM</w:t>
            </w:r>
          </w:p>
        </w:tc>
      </w:tr>
      <w:tr w:rsidR="00187C72" w:rsidRPr="00565265" w14:paraId="3D48FD0F" w14:textId="77777777" w:rsidTr="4BE74F75">
        <w:trPr>
          <w:trHeight w:val="572"/>
          <w:jc w:val="center"/>
        </w:trPr>
        <w:tc>
          <w:tcPr>
            <w:tcW w:w="1921" w:type="dxa"/>
            <w:vMerge/>
            <w:hideMark/>
          </w:tcPr>
          <w:p w14:paraId="7EEA4167" w14:textId="77777777" w:rsidR="00187C72" w:rsidRPr="00652D54" w:rsidRDefault="00187C72" w:rsidP="00DC2A17">
            <w:pPr>
              <w:rPr>
                <w:rFonts w:cstheme="minorHAnsi"/>
              </w:rPr>
            </w:pPr>
          </w:p>
        </w:tc>
        <w:tc>
          <w:tcPr>
            <w:tcW w:w="2459" w:type="dxa"/>
            <w:vMerge/>
          </w:tcPr>
          <w:p w14:paraId="7BDC0460" w14:textId="77777777" w:rsidR="00187C72" w:rsidRPr="00652D54" w:rsidRDefault="00187C72" w:rsidP="00DC2A17">
            <w:pPr>
              <w:rPr>
                <w:rFonts w:cstheme="minorHAnsi"/>
              </w:rPr>
            </w:pPr>
          </w:p>
        </w:tc>
        <w:tc>
          <w:tcPr>
            <w:tcW w:w="2464" w:type="dxa"/>
            <w:shd w:val="clear" w:color="auto" w:fill="FFFFFF" w:themeFill="background1"/>
            <w:hideMark/>
          </w:tcPr>
          <w:p w14:paraId="42A0CFBC" w14:textId="77777777" w:rsidR="00187C72" w:rsidRPr="00652D54" w:rsidRDefault="00187C72" w:rsidP="00DC2A17">
            <w:pPr>
              <w:rPr>
                <w:rFonts w:cstheme="minorHAnsi"/>
              </w:rPr>
            </w:pPr>
          </w:p>
          <w:p w14:paraId="2E4E38B0" w14:textId="77777777" w:rsidR="00187C72" w:rsidRPr="00652D54" w:rsidRDefault="00187C72" w:rsidP="00DC2A17">
            <w:pPr>
              <w:rPr>
                <w:rFonts w:cstheme="minorHAnsi"/>
              </w:rPr>
            </w:pPr>
          </w:p>
          <w:p w14:paraId="09E1862B" w14:textId="77777777" w:rsidR="00187C72" w:rsidRPr="00652D54" w:rsidRDefault="00187C72" w:rsidP="00DC2A17">
            <w:pPr>
              <w:rPr>
                <w:rFonts w:cstheme="minorHAnsi"/>
              </w:rPr>
            </w:pPr>
          </w:p>
          <w:p w14:paraId="2BE4C503" w14:textId="77777777" w:rsidR="00187C72" w:rsidRPr="00652D54" w:rsidRDefault="00187C72" w:rsidP="00DC2A17">
            <w:pPr>
              <w:rPr>
                <w:rFonts w:cstheme="minorHAnsi"/>
              </w:rPr>
            </w:pPr>
          </w:p>
        </w:tc>
        <w:tc>
          <w:tcPr>
            <w:tcW w:w="4652" w:type="dxa"/>
            <w:shd w:val="clear" w:color="auto" w:fill="FFFFFF" w:themeFill="background1"/>
            <w:hideMark/>
          </w:tcPr>
          <w:p w14:paraId="0266D012" w14:textId="77777777" w:rsidR="00187C72" w:rsidRPr="00652D54" w:rsidRDefault="00187C72" w:rsidP="00DC2A17">
            <w:pPr>
              <w:rPr>
                <w:rFonts w:cstheme="minorHAnsi"/>
              </w:rPr>
            </w:pPr>
            <w:r w:rsidRPr="00652D54">
              <w:rPr>
                <w:rFonts w:cstheme="minorHAnsi"/>
              </w:rPr>
              <w:t xml:space="preserve">A 2.1.3 Support Implementing Partner Institutional strengthening through implementation of the Partners Capacity Development Plans (CDP) based on the assessed capacity gaps </w:t>
            </w:r>
          </w:p>
        </w:tc>
      </w:tr>
      <w:tr w:rsidR="00187C72" w:rsidRPr="00565265" w14:paraId="79A792F5" w14:textId="77777777" w:rsidTr="4BE74F75">
        <w:trPr>
          <w:trHeight w:val="416"/>
          <w:jc w:val="center"/>
        </w:trPr>
        <w:tc>
          <w:tcPr>
            <w:tcW w:w="1921" w:type="dxa"/>
            <w:vMerge w:val="restart"/>
            <w:shd w:val="clear" w:color="auto" w:fill="FFFFFF" w:themeFill="background1"/>
            <w:hideMark/>
          </w:tcPr>
          <w:p w14:paraId="3420FCF9" w14:textId="77777777" w:rsidR="00187C72" w:rsidRPr="00652D54" w:rsidRDefault="00187C72" w:rsidP="00DC2A17">
            <w:pPr>
              <w:rPr>
                <w:rFonts w:cstheme="minorHAnsi"/>
                <w:b/>
                <w:bCs/>
              </w:rPr>
            </w:pPr>
            <w:r w:rsidRPr="00652D54">
              <w:rPr>
                <w:rFonts w:cstheme="minorHAnsi"/>
                <w:b/>
                <w:bCs/>
              </w:rPr>
              <w:t xml:space="preserve">OUTCOME 3: Strengthened child protection systems, laws and policies to protect girls from CEFM and FGM/C </w:t>
            </w:r>
          </w:p>
        </w:tc>
        <w:tc>
          <w:tcPr>
            <w:tcW w:w="2459" w:type="dxa"/>
            <w:vMerge w:val="restart"/>
            <w:shd w:val="clear" w:color="auto" w:fill="FFFFFF" w:themeFill="background1"/>
          </w:tcPr>
          <w:p w14:paraId="7095A2BD" w14:textId="77777777" w:rsidR="00187C72" w:rsidRPr="00652D54" w:rsidRDefault="00187C72" w:rsidP="00DC2A17">
            <w:pPr>
              <w:rPr>
                <w:rFonts w:cstheme="minorHAnsi"/>
                <w:i/>
                <w:iCs/>
                <w:highlight w:val="green"/>
              </w:rPr>
            </w:pPr>
            <w:r w:rsidRPr="00652D54">
              <w:rPr>
                <w:rFonts w:cstheme="minorHAnsi"/>
                <w:i/>
                <w:iCs/>
              </w:rPr>
              <w:t>OCI 3.1: Degree to which state-level government agencies and community-based child protection mechanisms effectively contribute to the child and family protection system as per their mandate</w:t>
            </w:r>
          </w:p>
          <w:p w14:paraId="37911509" w14:textId="77777777" w:rsidR="00187C72" w:rsidRPr="00652D54" w:rsidRDefault="00187C72" w:rsidP="00DC2A17">
            <w:pPr>
              <w:rPr>
                <w:rFonts w:cstheme="minorHAnsi"/>
                <w:i/>
                <w:iCs/>
                <w:highlight w:val="green"/>
              </w:rPr>
            </w:pPr>
          </w:p>
          <w:p w14:paraId="53E0D528" w14:textId="77777777" w:rsidR="00187C72" w:rsidRPr="00652D54" w:rsidRDefault="00187C72" w:rsidP="00DC2A17">
            <w:pPr>
              <w:rPr>
                <w:rFonts w:cstheme="minorHAnsi"/>
                <w:i/>
                <w:iCs/>
                <w:highlight w:val="green"/>
              </w:rPr>
            </w:pPr>
            <w:r w:rsidRPr="00652D54">
              <w:rPr>
                <w:rFonts w:cstheme="minorHAnsi"/>
                <w:i/>
                <w:iCs/>
              </w:rPr>
              <w:t xml:space="preserve">OCI 3.2 % of parents and caregivers who report that they know the major protection risks their children face including in a crisis-affected context </w:t>
            </w:r>
            <w:r w:rsidRPr="00652D54">
              <w:rPr>
                <w:rFonts w:cstheme="minorHAnsi"/>
                <w:b/>
                <w:i/>
              </w:rPr>
              <w:t>PROO2.2.5</w:t>
            </w:r>
          </w:p>
          <w:p w14:paraId="735E4608" w14:textId="77777777" w:rsidR="00187C72" w:rsidRPr="00652D54" w:rsidRDefault="00187C72" w:rsidP="00DC2A17">
            <w:pPr>
              <w:rPr>
                <w:rFonts w:cstheme="minorHAnsi"/>
                <w:i/>
                <w:iCs/>
                <w:highlight w:val="green"/>
              </w:rPr>
            </w:pPr>
          </w:p>
          <w:p w14:paraId="02B18D55" w14:textId="77777777" w:rsidR="00187C72" w:rsidRPr="00652D54" w:rsidRDefault="00187C72" w:rsidP="00DC2A17">
            <w:pPr>
              <w:rPr>
                <w:rFonts w:cstheme="minorHAnsi"/>
                <w:i/>
                <w:iCs/>
                <w:highlight w:val="green"/>
              </w:rPr>
            </w:pPr>
          </w:p>
          <w:p w14:paraId="7087A30F" w14:textId="77777777" w:rsidR="00187C72" w:rsidRPr="00652D54" w:rsidRDefault="00187C72" w:rsidP="00DC2A17">
            <w:pPr>
              <w:rPr>
                <w:rFonts w:cstheme="minorHAnsi"/>
                <w:i/>
                <w:iCs/>
              </w:rPr>
            </w:pPr>
            <w:r w:rsidRPr="00652D54">
              <w:rPr>
                <w:rFonts w:cstheme="minorHAnsi"/>
                <w:i/>
                <w:iCs/>
              </w:rPr>
              <w:t xml:space="preserve">OCI 3.3 % of CAY who demonstrate knowledge of child protection risks and </w:t>
            </w:r>
            <w:proofErr w:type="spellStart"/>
            <w:r w:rsidRPr="00652D54">
              <w:rPr>
                <w:rFonts w:cstheme="minorHAnsi"/>
                <w:i/>
                <w:iCs/>
              </w:rPr>
              <w:t>behaviours</w:t>
            </w:r>
            <w:proofErr w:type="spellEnd"/>
            <w:r w:rsidRPr="00652D54">
              <w:rPr>
                <w:rFonts w:cstheme="minorHAnsi"/>
                <w:i/>
                <w:iCs/>
              </w:rPr>
              <w:t xml:space="preserve"> </w:t>
            </w:r>
            <w:r w:rsidRPr="00652D54">
              <w:rPr>
                <w:rFonts w:cstheme="minorHAnsi"/>
                <w:b/>
                <w:i/>
              </w:rPr>
              <w:t>PROO1.1.1</w:t>
            </w:r>
          </w:p>
          <w:p w14:paraId="1E876499" w14:textId="77777777" w:rsidR="00187C72" w:rsidRPr="00652D54" w:rsidRDefault="00187C72" w:rsidP="00DC2A17">
            <w:pPr>
              <w:rPr>
                <w:rFonts w:cstheme="minorHAnsi"/>
                <w:i/>
                <w:iCs/>
              </w:rPr>
            </w:pPr>
          </w:p>
          <w:p w14:paraId="4B2B0C96" w14:textId="77777777" w:rsidR="00187C72" w:rsidRPr="00652D54" w:rsidRDefault="00187C72" w:rsidP="00DC2A17">
            <w:pPr>
              <w:rPr>
                <w:rFonts w:cstheme="minorHAnsi"/>
                <w:i/>
                <w:iCs/>
                <w:highlight w:val="green"/>
              </w:rPr>
            </w:pPr>
            <w:r w:rsidRPr="00652D54">
              <w:rPr>
                <w:rFonts w:cstheme="minorHAnsi"/>
                <w:i/>
                <w:iCs/>
              </w:rPr>
              <w:t xml:space="preserve">OCI 3.4 % of community-based child and family protection mechanisms which meet minimum quality standards </w:t>
            </w:r>
            <w:r w:rsidRPr="00652D54">
              <w:rPr>
                <w:rFonts w:cstheme="minorHAnsi"/>
                <w:b/>
                <w:i/>
              </w:rPr>
              <w:t>PROO3.3.1</w:t>
            </w:r>
          </w:p>
        </w:tc>
        <w:tc>
          <w:tcPr>
            <w:tcW w:w="2464" w:type="dxa"/>
            <w:vMerge w:val="restart"/>
            <w:shd w:val="clear" w:color="auto" w:fill="FFFFFF" w:themeFill="background1"/>
            <w:noWrap/>
            <w:hideMark/>
          </w:tcPr>
          <w:p w14:paraId="4D8EA983" w14:textId="77777777" w:rsidR="00187C72" w:rsidRPr="00652D54" w:rsidRDefault="00187C72" w:rsidP="00DC2A17">
            <w:pPr>
              <w:rPr>
                <w:rFonts w:cstheme="minorHAnsi"/>
                <w:highlight w:val="yellow"/>
              </w:rPr>
            </w:pPr>
            <w:r w:rsidRPr="00652D54">
              <w:rPr>
                <w:rFonts w:cstheme="minorHAnsi"/>
                <w:b/>
                <w:bCs/>
              </w:rPr>
              <w:t> 3.1</w:t>
            </w:r>
            <w:r w:rsidRPr="00652D54">
              <w:rPr>
                <w:rFonts w:cstheme="minorHAnsi"/>
              </w:rPr>
              <w:t xml:space="preserve"> </w:t>
            </w:r>
            <w:r w:rsidRPr="00652D54">
              <w:rPr>
                <w:rFonts w:cstheme="minorHAnsi"/>
                <w:color w:val="333333"/>
              </w:rPr>
              <w:t>State level and community-based child protection structures contribute to protection of children from FGM/C and CEFM including all forms of harm and abuse in development and displaced settings</w:t>
            </w:r>
          </w:p>
          <w:p w14:paraId="7509EA51" w14:textId="77777777" w:rsidR="00187C72" w:rsidRPr="00652D54" w:rsidRDefault="00187C72" w:rsidP="00DC2A17">
            <w:pPr>
              <w:rPr>
                <w:rFonts w:cstheme="minorHAnsi"/>
                <w:bCs/>
              </w:rPr>
            </w:pPr>
            <w:r w:rsidRPr="00652D54">
              <w:rPr>
                <w:rFonts w:cstheme="minorHAnsi"/>
                <w:b/>
                <w:bCs/>
              </w:rPr>
              <w:t> </w:t>
            </w:r>
          </w:p>
        </w:tc>
        <w:tc>
          <w:tcPr>
            <w:tcW w:w="4652" w:type="dxa"/>
            <w:shd w:val="clear" w:color="auto" w:fill="FFFFFF" w:themeFill="background1"/>
            <w:hideMark/>
          </w:tcPr>
          <w:p w14:paraId="186F1C91" w14:textId="1E333738" w:rsidR="00187C72" w:rsidRPr="00652D54" w:rsidRDefault="00187C72" w:rsidP="00DC2A17">
            <w:pPr>
              <w:rPr>
                <w:rFonts w:cstheme="minorHAnsi"/>
              </w:rPr>
            </w:pPr>
            <w:r w:rsidRPr="00652D54">
              <w:rPr>
                <w:rFonts w:cstheme="minorHAnsi"/>
              </w:rPr>
              <w:t xml:space="preserve"> A 3.1.1 Train CBCPM in Child protection and understanding referral mechanisms in Kassala, North Darfur and White Nile including in 2 IDP camps</w:t>
            </w:r>
          </w:p>
        </w:tc>
      </w:tr>
      <w:tr w:rsidR="00187C72" w:rsidRPr="00565265" w14:paraId="207BEF81" w14:textId="77777777" w:rsidTr="4BE74F75">
        <w:trPr>
          <w:trHeight w:val="665"/>
          <w:jc w:val="center"/>
        </w:trPr>
        <w:tc>
          <w:tcPr>
            <w:tcW w:w="1921" w:type="dxa"/>
            <w:vMerge/>
            <w:hideMark/>
          </w:tcPr>
          <w:p w14:paraId="2CBDA842" w14:textId="77777777" w:rsidR="00187C72" w:rsidRPr="00652D54" w:rsidRDefault="00187C72" w:rsidP="00DC2A17">
            <w:pPr>
              <w:rPr>
                <w:rFonts w:cstheme="minorHAnsi"/>
              </w:rPr>
            </w:pPr>
          </w:p>
        </w:tc>
        <w:tc>
          <w:tcPr>
            <w:tcW w:w="2459" w:type="dxa"/>
            <w:vMerge/>
          </w:tcPr>
          <w:p w14:paraId="02ECAB25" w14:textId="77777777" w:rsidR="00187C72" w:rsidRPr="00652D54" w:rsidRDefault="00187C72" w:rsidP="00DC2A17">
            <w:pPr>
              <w:rPr>
                <w:rFonts w:cstheme="minorHAnsi"/>
                <w:b/>
                <w:bCs/>
              </w:rPr>
            </w:pPr>
          </w:p>
        </w:tc>
        <w:tc>
          <w:tcPr>
            <w:tcW w:w="2464" w:type="dxa"/>
            <w:vMerge/>
            <w:noWrap/>
            <w:hideMark/>
          </w:tcPr>
          <w:p w14:paraId="4C6E62A3" w14:textId="77777777" w:rsidR="00187C72" w:rsidRPr="00652D54" w:rsidRDefault="00187C72" w:rsidP="00DC2A17">
            <w:pPr>
              <w:rPr>
                <w:rFonts w:cstheme="minorHAnsi"/>
                <w:b/>
                <w:bCs/>
              </w:rPr>
            </w:pPr>
          </w:p>
        </w:tc>
        <w:tc>
          <w:tcPr>
            <w:tcW w:w="4652" w:type="dxa"/>
            <w:shd w:val="clear" w:color="auto" w:fill="FFFFFF" w:themeFill="background1"/>
            <w:hideMark/>
          </w:tcPr>
          <w:p w14:paraId="41CAE9E6" w14:textId="77777777" w:rsidR="00187C72" w:rsidRPr="00652D54" w:rsidRDefault="00187C72" w:rsidP="00DC2A17">
            <w:pPr>
              <w:rPr>
                <w:rFonts w:cstheme="minorHAnsi"/>
              </w:rPr>
            </w:pPr>
            <w:r w:rsidRPr="00652D54">
              <w:rPr>
                <w:rFonts w:cstheme="minorHAnsi"/>
              </w:rPr>
              <w:t>A.3.1.2. Provide support (monthly/quarterly review meetings), stationary, phone credits to community child protection committees in all the three states including those in displaced settings</w:t>
            </w:r>
          </w:p>
        </w:tc>
      </w:tr>
      <w:tr w:rsidR="00187C72" w:rsidRPr="00565265" w14:paraId="11F73132" w14:textId="77777777" w:rsidTr="4BE74F75">
        <w:trPr>
          <w:trHeight w:val="777"/>
          <w:jc w:val="center"/>
        </w:trPr>
        <w:tc>
          <w:tcPr>
            <w:tcW w:w="1921" w:type="dxa"/>
            <w:vMerge/>
            <w:hideMark/>
          </w:tcPr>
          <w:p w14:paraId="4D9FDE43" w14:textId="77777777" w:rsidR="00187C72" w:rsidRPr="00652D54" w:rsidRDefault="00187C72" w:rsidP="00DC2A17">
            <w:pPr>
              <w:rPr>
                <w:rFonts w:cstheme="minorHAnsi"/>
              </w:rPr>
            </w:pPr>
          </w:p>
        </w:tc>
        <w:tc>
          <w:tcPr>
            <w:tcW w:w="2459" w:type="dxa"/>
            <w:vMerge/>
          </w:tcPr>
          <w:p w14:paraId="091E853D" w14:textId="77777777" w:rsidR="00187C72" w:rsidRPr="00652D54" w:rsidRDefault="00187C72" w:rsidP="00DC2A17">
            <w:pPr>
              <w:rPr>
                <w:rFonts w:cstheme="minorHAnsi"/>
                <w:b/>
                <w:bCs/>
              </w:rPr>
            </w:pPr>
          </w:p>
        </w:tc>
        <w:tc>
          <w:tcPr>
            <w:tcW w:w="2464" w:type="dxa"/>
            <w:vMerge/>
            <w:noWrap/>
            <w:hideMark/>
          </w:tcPr>
          <w:p w14:paraId="72EA20EA" w14:textId="77777777" w:rsidR="00187C72" w:rsidRPr="00652D54" w:rsidRDefault="00187C72" w:rsidP="00DC2A17">
            <w:pPr>
              <w:rPr>
                <w:rFonts w:cstheme="minorHAnsi"/>
                <w:b/>
                <w:bCs/>
              </w:rPr>
            </w:pPr>
          </w:p>
        </w:tc>
        <w:tc>
          <w:tcPr>
            <w:tcW w:w="4652" w:type="dxa"/>
            <w:shd w:val="clear" w:color="auto" w:fill="FFFFFF" w:themeFill="background1"/>
            <w:hideMark/>
          </w:tcPr>
          <w:p w14:paraId="1AFDB436" w14:textId="77B4742F" w:rsidR="00187C72" w:rsidRPr="00652D54" w:rsidRDefault="425E1D17" w:rsidP="4BE74F75">
            <w:pPr>
              <w:rPr>
                <w:rFonts w:cstheme="minorBidi"/>
              </w:rPr>
            </w:pPr>
            <w:r w:rsidRPr="4BE74F75">
              <w:rPr>
                <w:rFonts w:cstheme="minorBidi"/>
              </w:rPr>
              <w:t>A</w:t>
            </w:r>
            <w:r w:rsidR="7063EFB7" w:rsidRPr="4BE74F75">
              <w:rPr>
                <w:rFonts w:cstheme="minorBidi"/>
              </w:rPr>
              <w:t xml:space="preserve"> </w:t>
            </w:r>
            <w:r w:rsidRPr="4BE74F75">
              <w:rPr>
                <w:rFonts w:cstheme="minorBidi"/>
              </w:rPr>
              <w:t xml:space="preserve">3.1.3 support Coordination of Child Protection mechanisms in humanitarian and development setting to strengthen community-based case management processes - identification, monitoring, reporting and referral systems on CP, FGM and CEFM </w:t>
            </w:r>
            <w:r w:rsidR="7A831803" w:rsidRPr="4BE74F75">
              <w:rPr>
                <w:rFonts w:cstheme="minorBidi"/>
              </w:rPr>
              <w:t>(at</w:t>
            </w:r>
            <w:r w:rsidRPr="4BE74F75">
              <w:rPr>
                <w:rFonts w:cstheme="minorBidi"/>
              </w:rPr>
              <w:t xml:space="preserve"> locality and state level) </w:t>
            </w:r>
          </w:p>
        </w:tc>
      </w:tr>
      <w:tr w:rsidR="00187C72" w:rsidRPr="00565265" w14:paraId="44971FDA" w14:textId="77777777" w:rsidTr="4BE74F75">
        <w:trPr>
          <w:trHeight w:val="538"/>
          <w:jc w:val="center"/>
        </w:trPr>
        <w:tc>
          <w:tcPr>
            <w:tcW w:w="1921" w:type="dxa"/>
            <w:vMerge w:val="restart"/>
            <w:shd w:val="clear" w:color="auto" w:fill="FFFFFF" w:themeFill="background1"/>
            <w:hideMark/>
          </w:tcPr>
          <w:p w14:paraId="5326F9C5" w14:textId="77777777" w:rsidR="00187C72" w:rsidRPr="00652D54" w:rsidRDefault="00187C72" w:rsidP="00DC2A17">
            <w:pPr>
              <w:rPr>
                <w:rFonts w:cstheme="minorHAnsi"/>
              </w:rPr>
            </w:pPr>
            <w:r w:rsidRPr="00652D54">
              <w:rPr>
                <w:rFonts w:cstheme="minorHAnsi"/>
                <w:b/>
                <w:bCs/>
              </w:rPr>
              <w:t>OUTCOME 4:</w:t>
            </w:r>
            <w:r w:rsidRPr="00652D54">
              <w:rPr>
                <w:rFonts w:cstheme="minorHAnsi"/>
              </w:rPr>
              <w:br/>
            </w:r>
            <w:r w:rsidRPr="00652D54">
              <w:rPr>
                <w:rFonts w:cstheme="minorHAnsi"/>
                <w:b/>
                <w:bCs/>
              </w:rPr>
              <w:t xml:space="preserve">Community transformation of </w:t>
            </w:r>
            <w:r w:rsidRPr="00652D54">
              <w:rPr>
                <w:rFonts w:cstheme="minorHAnsi"/>
                <w:b/>
                <w:bCs/>
              </w:rPr>
              <w:lastRenderedPageBreak/>
              <w:t>identified (through research) selected social norms that drive FGM /CEFM</w:t>
            </w:r>
            <w:r w:rsidRPr="00652D54">
              <w:rPr>
                <w:rFonts w:cstheme="minorHAnsi"/>
              </w:rPr>
              <w:t xml:space="preserve"> </w:t>
            </w:r>
          </w:p>
          <w:p w14:paraId="1948D3A9" w14:textId="77777777" w:rsidR="00187C72" w:rsidRPr="00652D54" w:rsidRDefault="00187C72" w:rsidP="00DC2A17">
            <w:pPr>
              <w:rPr>
                <w:rFonts w:cstheme="minorHAnsi"/>
                <w:b/>
                <w:bCs/>
              </w:rPr>
            </w:pPr>
          </w:p>
          <w:p w14:paraId="19ECACC0" w14:textId="77777777" w:rsidR="00187C72" w:rsidRPr="00652D54" w:rsidRDefault="00187C72" w:rsidP="00DC2A17">
            <w:pPr>
              <w:rPr>
                <w:rFonts w:cstheme="minorHAnsi"/>
              </w:rPr>
            </w:pPr>
            <w:r w:rsidRPr="00652D54">
              <w:rPr>
                <w:rFonts w:cstheme="minorHAnsi"/>
              </w:rPr>
              <w:t> </w:t>
            </w:r>
          </w:p>
          <w:p w14:paraId="27ABF7A0" w14:textId="77777777" w:rsidR="00187C72" w:rsidRPr="00652D54" w:rsidRDefault="00187C72" w:rsidP="00DC2A17">
            <w:pPr>
              <w:rPr>
                <w:rFonts w:cstheme="minorHAnsi"/>
              </w:rPr>
            </w:pPr>
            <w:r w:rsidRPr="00652D54">
              <w:rPr>
                <w:rFonts w:cstheme="minorHAnsi"/>
              </w:rPr>
              <w:t> </w:t>
            </w:r>
          </w:p>
        </w:tc>
        <w:tc>
          <w:tcPr>
            <w:tcW w:w="2459" w:type="dxa"/>
            <w:vMerge w:val="restart"/>
            <w:shd w:val="clear" w:color="auto" w:fill="FFFFFF" w:themeFill="background1"/>
          </w:tcPr>
          <w:p w14:paraId="0B477F9B" w14:textId="77777777" w:rsidR="00187C72" w:rsidRPr="00652D54" w:rsidRDefault="00187C72" w:rsidP="00DC2A17">
            <w:pPr>
              <w:rPr>
                <w:rFonts w:cstheme="minorHAnsi"/>
                <w:i/>
              </w:rPr>
            </w:pPr>
            <w:r w:rsidRPr="00652D54">
              <w:rPr>
                <w:rFonts w:cstheme="minorHAnsi"/>
                <w:i/>
              </w:rPr>
              <w:lastRenderedPageBreak/>
              <w:t xml:space="preserve">OCI 4.1 % of adults who think most people in their community </w:t>
            </w:r>
            <w:r w:rsidRPr="00652D54">
              <w:rPr>
                <w:rFonts w:cstheme="minorHAnsi"/>
                <w:i/>
              </w:rPr>
              <w:lastRenderedPageBreak/>
              <w:t xml:space="preserve">approve of CEFMU </w:t>
            </w:r>
            <w:r w:rsidRPr="00652D54">
              <w:rPr>
                <w:rFonts w:cstheme="minorHAnsi"/>
                <w:b/>
                <w:i/>
                <w:iCs/>
              </w:rPr>
              <w:t>SRHO3.2.9</w:t>
            </w:r>
          </w:p>
          <w:p w14:paraId="50F725EA" w14:textId="77777777" w:rsidR="00187C72" w:rsidRPr="00652D54" w:rsidRDefault="00187C72" w:rsidP="00DC2A17">
            <w:pPr>
              <w:rPr>
                <w:rFonts w:cstheme="minorHAnsi"/>
                <w:i/>
              </w:rPr>
            </w:pPr>
          </w:p>
          <w:p w14:paraId="34765C39" w14:textId="77777777" w:rsidR="00187C72" w:rsidRPr="00652D54" w:rsidRDefault="00187C72" w:rsidP="00DC2A17">
            <w:pPr>
              <w:rPr>
                <w:rFonts w:cstheme="minorHAnsi"/>
                <w:highlight w:val="yellow"/>
              </w:rPr>
            </w:pPr>
            <w:r w:rsidRPr="00652D54">
              <w:rPr>
                <w:rFonts w:cstheme="minorHAnsi"/>
                <w:i/>
              </w:rPr>
              <w:t xml:space="preserve">OCI 4.3 % of adults who think most people in their community approve of FGM/C </w:t>
            </w:r>
            <w:r w:rsidRPr="00652D54">
              <w:rPr>
                <w:rFonts w:cstheme="minorHAnsi"/>
                <w:b/>
                <w:i/>
                <w:iCs/>
              </w:rPr>
              <w:t>SRHO3.2.6</w:t>
            </w:r>
          </w:p>
        </w:tc>
        <w:tc>
          <w:tcPr>
            <w:tcW w:w="2464" w:type="dxa"/>
            <w:shd w:val="clear" w:color="auto" w:fill="FFFFFF" w:themeFill="background1"/>
            <w:hideMark/>
          </w:tcPr>
          <w:p w14:paraId="3BBCC4DC" w14:textId="77777777" w:rsidR="00187C72" w:rsidRPr="00652D54" w:rsidRDefault="00187C72" w:rsidP="00DC2A17">
            <w:pPr>
              <w:rPr>
                <w:rFonts w:cstheme="minorHAnsi"/>
              </w:rPr>
            </w:pPr>
            <w:r w:rsidRPr="00652D54">
              <w:rPr>
                <w:rFonts w:cstheme="minorHAnsi"/>
              </w:rPr>
              <w:lastRenderedPageBreak/>
              <w:t>4.</w:t>
            </w:r>
            <w:r w:rsidRPr="00652D54">
              <w:rPr>
                <w:rFonts w:cstheme="minorHAnsi"/>
                <w:shd w:val="clear" w:color="auto" w:fill="FFFFFF" w:themeFill="background1"/>
              </w:rPr>
              <w:t xml:space="preserve">1 Community leaders advocate implementation of laws </w:t>
            </w:r>
            <w:r w:rsidRPr="00652D54">
              <w:rPr>
                <w:rFonts w:cstheme="minorHAnsi"/>
                <w:shd w:val="clear" w:color="auto" w:fill="FFFFFF" w:themeFill="background1"/>
              </w:rPr>
              <w:lastRenderedPageBreak/>
              <w:t>(FGM article 141) and policies on ending FGM/C and CEFM</w:t>
            </w:r>
            <w:r w:rsidRPr="00652D54">
              <w:rPr>
                <w:rFonts w:cstheme="minorHAnsi"/>
              </w:rPr>
              <w:t xml:space="preserve"> </w:t>
            </w:r>
          </w:p>
        </w:tc>
        <w:tc>
          <w:tcPr>
            <w:tcW w:w="4652" w:type="dxa"/>
            <w:shd w:val="clear" w:color="auto" w:fill="FFFFFF" w:themeFill="background1"/>
            <w:hideMark/>
          </w:tcPr>
          <w:p w14:paraId="53D8F0B5" w14:textId="21CBE292" w:rsidR="00187C72" w:rsidRPr="00652D54" w:rsidRDefault="00187C72" w:rsidP="00DC2A17">
            <w:pPr>
              <w:rPr>
                <w:rFonts w:cstheme="minorHAnsi"/>
              </w:rPr>
            </w:pPr>
            <w:r w:rsidRPr="00652D54">
              <w:rPr>
                <w:rFonts w:cstheme="minorHAnsi"/>
              </w:rPr>
              <w:lastRenderedPageBreak/>
              <w:t>A</w:t>
            </w:r>
            <w:r w:rsidR="00966439" w:rsidRPr="00652D54">
              <w:rPr>
                <w:rFonts w:cstheme="minorHAnsi"/>
              </w:rPr>
              <w:t xml:space="preserve"> </w:t>
            </w:r>
            <w:r w:rsidRPr="00652D54">
              <w:rPr>
                <w:rFonts w:cstheme="minorHAnsi"/>
              </w:rPr>
              <w:t>4.1.</w:t>
            </w:r>
            <w:r w:rsidR="00DA2C25" w:rsidRPr="00652D54">
              <w:rPr>
                <w:rFonts w:cstheme="minorHAnsi"/>
              </w:rPr>
              <w:t>1</w:t>
            </w:r>
            <w:r w:rsidRPr="00652D54">
              <w:rPr>
                <w:rFonts w:cstheme="minorHAnsi"/>
                <w:color w:val="000000"/>
                <w:shd w:val="clear" w:color="auto" w:fill="FFFFFF" w:themeFill="background1"/>
                <w:lang w:val="en-GB"/>
              </w:rPr>
              <w:t xml:space="preserve">Train and advocate with religious and local leaders, Judges, lawyers, and women </w:t>
            </w:r>
            <w:r w:rsidRPr="00652D54">
              <w:rPr>
                <w:rFonts w:cstheme="minorHAnsi"/>
                <w:color w:val="000000"/>
                <w:shd w:val="clear" w:color="auto" w:fill="FFFFFF" w:themeFill="background1"/>
                <w:lang w:val="en-GB"/>
              </w:rPr>
              <w:lastRenderedPageBreak/>
              <w:t xml:space="preserve">leaders on scientific dangers of FGM/C and </w:t>
            </w:r>
            <w:r w:rsidRPr="00652D54">
              <w:rPr>
                <w:rFonts w:cstheme="minorHAnsi"/>
                <w:shd w:val="clear" w:color="auto" w:fill="FFFFFF" w:themeFill="background1"/>
                <w:lang w:val="en-GB"/>
              </w:rPr>
              <w:t>CEFM and existing legal and policy provisions</w:t>
            </w:r>
          </w:p>
        </w:tc>
      </w:tr>
      <w:tr w:rsidR="00187C72" w:rsidRPr="00565265" w14:paraId="678186C7" w14:textId="77777777" w:rsidTr="4BE74F75">
        <w:trPr>
          <w:trHeight w:val="309"/>
          <w:jc w:val="center"/>
        </w:trPr>
        <w:tc>
          <w:tcPr>
            <w:tcW w:w="1921" w:type="dxa"/>
            <w:vMerge/>
            <w:hideMark/>
          </w:tcPr>
          <w:p w14:paraId="74ADCEB3" w14:textId="77777777" w:rsidR="00187C72" w:rsidRPr="00652D54" w:rsidRDefault="00187C72" w:rsidP="00DC2A17">
            <w:pPr>
              <w:rPr>
                <w:rFonts w:cstheme="minorHAnsi"/>
              </w:rPr>
            </w:pPr>
          </w:p>
        </w:tc>
        <w:tc>
          <w:tcPr>
            <w:tcW w:w="2459" w:type="dxa"/>
            <w:vMerge/>
          </w:tcPr>
          <w:p w14:paraId="4ADFA76E" w14:textId="77777777" w:rsidR="00187C72" w:rsidRPr="00652D54" w:rsidRDefault="00187C72" w:rsidP="00DC2A17">
            <w:pPr>
              <w:rPr>
                <w:rFonts w:cstheme="minorHAnsi"/>
                <w:highlight w:val="yellow"/>
              </w:rPr>
            </w:pPr>
          </w:p>
        </w:tc>
        <w:tc>
          <w:tcPr>
            <w:tcW w:w="2464" w:type="dxa"/>
            <w:vMerge w:val="restart"/>
            <w:shd w:val="clear" w:color="auto" w:fill="FFFFFF" w:themeFill="background1"/>
            <w:hideMark/>
          </w:tcPr>
          <w:p w14:paraId="0127114A" w14:textId="77777777" w:rsidR="00187C72" w:rsidRPr="00652D54" w:rsidRDefault="00187C72" w:rsidP="00DC2A17">
            <w:pPr>
              <w:rPr>
                <w:rFonts w:cstheme="minorHAnsi"/>
              </w:rPr>
            </w:pPr>
            <w:r w:rsidRPr="00652D54">
              <w:rPr>
                <w:rFonts w:cstheme="minorHAnsi"/>
              </w:rPr>
              <w:t>4.2 Media, youth and medical alliances/movements advocate against FGM/CEFM through media engagements including social media</w:t>
            </w:r>
          </w:p>
        </w:tc>
        <w:tc>
          <w:tcPr>
            <w:tcW w:w="4652" w:type="dxa"/>
            <w:shd w:val="clear" w:color="auto" w:fill="FFFFFF" w:themeFill="background1"/>
            <w:hideMark/>
          </w:tcPr>
          <w:p w14:paraId="52CEEDB1" w14:textId="77777777" w:rsidR="00187C72" w:rsidRPr="00652D54" w:rsidRDefault="00187C72" w:rsidP="00DC2A17">
            <w:pPr>
              <w:rPr>
                <w:rFonts w:cstheme="minorHAnsi"/>
              </w:rPr>
            </w:pPr>
            <w:r w:rsidRPr="00652D54">
              <w:rPr>
                <w:rFonts w:cstheme="minorHAnsi"/>
              </w:rPr>
              <w:t>A 4.2.1 Conduct trainings and support advocacy for ending CEFM and FGM/C for national and state media houses</w:t>
            </w:r>
          </w:p>
        </w:tc>
      </w:tr>
      <w:tr w:rsidR="00187C72" w:rsidRPr="00565265" w14:paraId="2E7BD3C3" w14:textId="77777777" w:rsidTr="4BE74F75">
        <w:trPr>
          <w:trHeight w:val="484"/>
          <w:jc w:val="center"/>
        </w:trPr>
        <w:tc>
          <w:tcPr>
            <w:tcW w:w="1921" w:type="dxa"/>
            <w:vMerge/>
            <w:hideMark/>
          </w:tcPr>
          <w:p w14:paraId="6F1C5FAD" w14:textId="77777777" w:rsidR="00187C72" w:rsidRPr="00652D54" w:rsidRDefault="00187C72" w:rsidP="00DC2A17">
            <w:pPr>
              <w:rPr>
                <w:rFonts w:cstheme="minorHAnsi"/>
              </w:rPr>
            </w:pPr>
          </w:p>
        </w:tc>
        <w:tc>
          <w:tcPr>
            <w:tcW w:w="2459" w:type="dxa"/>
            <w:vMerge/>
          </w:tcPr>
          <w:p w14:paraId="2E8F5274" w14:textId="77777777" w:rsidR="00187C72" w:rsidRPr="00652D54" w:rsidRDefault="00187C72" w:rsidP="00DC2A17">
            <w:pPr>
              <w:rPr>
                <w:rFonts w:cstheme="minorHAnsi"/>
              </w:rPr>
            </w:pPr>
          </w:p>
        </w:tc>
        <w:tc>
          <w:tcPr>
            <w:tcW w:w="2464" w:type="dxa"/>
            <w:vMerge/>
            <w:hideMark/>
          </w:tcPr>
          <w:p w14:paraId="4B5B077A" w14:textId="77777777" w:rsidR="00187C72" w:rsidRPr="00652D54" w:rsidRDefault="00187C72" w:rsidP="00DC2A17">
            <w:pPr>
              <w:rPr>
                <w:rFonts w:cstheme="minorHAnsi"/>
              </w:rPr>
            </w:pPr>
          </w:p>
        </w:tc>
        <w:tc>
          <w:tcPr>
            <w:tcW w:w="4652" w:type="dxa"/>
            <w:shd w:val="clear" w:color="auto" w:fill="FFFFFF" w:themeFill="background1"/>
            <w:hideMark/>
          </w:tcPr>
          <w:p w14:paraId="7E3ABD44" w14:textId="77777777" w:rsidR="00187C72" w:rsidRPr="00652D54" w:rsidRDefault="00187C72" w:rsidP="00DC2A17">
            <w:pPr>
              <w:rPr>
                <w:rFonts w:cstheme="minorHAnsi"/>
              </w:rPr>
            </w:pPr>
            <w:r w:rsidRPr="00652D54">
              <w:rPr>
                <w:rFonts w:cstheme="minorHAnsi"/>
              </w:rPr>
              <w:t xml:space="preserve">A 4.2.2 Design &amp; conduct 13 series (weekly) radio discussion </w:t>
            </w:r>
            <w:proofErr w:type="spellStart"/>
            <w:r w:rsidRPr="00652D54">
              <w:rPr>
                <w:rFonts w:cstheme="minorHAnsi"/>
              </w:rPr>
              <w:t>programmes</w:t>
            </w:r>
            <w:proofErr w:type="spellEnd"/>
            <w:r w:rsidRPr="00652D54">
              <w:rPr>
                <w:rFonts w:cstheme="minorHAnsi"/>
              </w:rPr>
              <w:t xml:space="preserve"> featuring different personalities </w:t>
            </w:r>
            <w:proofErr w:type="spellStart"/>
            <w:r w:rsidRPr="00652D54">
              <w:rPr>
                <w:rFonts w:cstheme="minorHAnsi"/>
              </w:rPr>
              <w:t>i.e</w:t>
            </w:r>
            <w:proofErr w:type="spellEnd"/>
            <w:r w:rsidRPr="00652D54">
              <w:rPr>
                <w:rFonts w:cstheme="minorHAnsi"/>
              </w:rPr>
              <w:t xml:space="preserve"> medical doctors, religious traditional leaders, youths, government officials, CSOs </w:t>
            </w:r>
            <w:proofErr w:type="spellStart"/>
            <w:r w:rsidRPr="00652D54">
              <w:rPr>
                <w:rFonts w:cstheme="minorHAnsi"/>
              </w:rPr>
              <w:t>etc</w:t>
            </w:r>
            <w:proofErr w:type="spellEnd"/>
            <w:r w:rsidRPr="00652D54">
              <w:rPr>
                <w:rFonts w:cstheme="minorHAnsi"/>
              </w:rPr>
              <w:t xml:space="preserve">  </w:t>
            </w:r>
          </w:p>
        </w:tc>
      </w:tr>
      <w:tr w:rsidR="00187C72" w:rsidRPr="00565265" w14:paraId="00C0A0D6" w14:textId="77777777" w:rsidTr="4BE74F75">
        <w:trPr>
          <w:trHeight w:val="1159"/>
          <w:jc w:val="center"/>
        </w:trPr>
        <w:tc>
          <w:tcPr>
            <w:tcW w:w="1921" w:type="dxa"/>
            <w:vMerge/>
          </w:tcPr>
          <w:p w14:paraId="5F77B5A2" w14:textId="77777777" w:rsidR="00187C72" w:rsidRPr="00652D54" w:rsidRDefault="00187C72" w:rsidP="00DC2A17">
            <w:pPr>
              <w:rPr>
                <w:rFonts w:cstheme="minorHAnsi"/>
              </w:rPr>
            </w:pPr>
          </w:p>
        </w:tc>
        <w:tc>
          <w:tcPr>
            <w:tcW w:w="2459" w:type="dxa"/>
            <w:vMerge/>
          </w:tcPr>
          <w:p w14:paraId="0E7FE0DF" w14:textId="77777777" w:rsidR="00187C72" w:rsidRPr="00652D54" w:rsidRDefault="00187C72" w:rsidP="00DC2A17">
            <w:pPr>
              <w:rPr>
                <w:rFonts w:cstheme="minorHAnsi"/>
              </w:rPr>
            </w:pPr>
          </w:p>
        </w:tc>
        <w:tc>
          <w:tcPr>
            <w:tcW w:w="2464" w:type="dxa"/>
            <w:vMerge w:val="restart"/>
            <w:shd w:val="clear" w:color="auto" w:fill="FFFFFF" w:themeFill="background1"/>
          </w:tcPr>
          <w:p w14:paraId="5AE27665" w14:textId="0460DF3B" w:rsidR="00187C72" w:rsidRPr="00652D54" w:rsidRDefault="00187C72" w:rsidP="00DC2A17">
            <w:pPr>
              <w:rPr>
                <w:rFonts w:cstheme="minorHAnsi"/>
              </w:rPr>
            </w:pPr>
            <w:r w:rsidRPr="00652D54">
              <w:rPr>
                <w:rFonts w:cstheme="minorHAnsi"/>
              </w:rPr>
              <w:t xml:space="preserve">4.3 Youth promote gender </w:t>
            </w:r>
            <w:r w:rsidR="00DE6434" w:rsidRPr="00652D54">
              <w:rPr>
                <w:rFonts w:cstheme="minorHAnsi"/>
              </w:rPr>
              <w:t>equality</w:t>
            </w:r>
            <w:r w:rsidRPr="00652D54">
              <w:rPr>
                <w:rFonts w:cstheme="minorHAnsi"/>
              </w:rPr>
              <w:t xml:space="preserve"> and advocate change in social norms that drive FGM/C and CEFM</w:t>
            </w:r>
          </w:p>
          <w:p w14:paraId="3CE4E10D" w14:textId="77777777" w:rsidR="00187C72" w:rsidRPr="00652D54" w:rsidRDefault="00187C72" w:rsidP="00DC2A17">
            <w:pPr>
              <w:rPr>
                <w:rFonts w:cstheme="minorHAnsi"/>
              </w:rPr>
            </w:pPr>
          </w:p>
          <w:p w14:paraId="339A79D4" w14:textId="77777777" w:rsidR="00187C72" w:rsidRPr="00652D54" w:rsidRDefault="00187C72" w:rsidP="00DC2A17">
            <w:pPr>
              <w:rPr>
                <w:rFonts w:cstheme="minorHAnsi"/>
              </w:rPr>
            </w:pPr>
          </w:p>
        </w:tc>
        <w:tc>
          <w:tcPr>
            <w:tcW w:w="4652" w:type="dxa"/>
            <w:shd w:val="clear" w:color="auto" w:fill="FFFFFF" w:themeFill="background1"/>
          </w:tcPr>
          <w:p w14:paraId="48408625" w14:textId="1F041784" w:rsidR="00187C72" w:rsidRPr="00652D54" w:rsidRDefault="007078D0" w:rsidP="00DC2A17">
            <w:pPr>
              <w:rPr>
                <w:rFonts w:cstheme="minorHAnsi"/>
              </w:rPr>
            </w:pPr>
            <w:r>
              <w:rPr>
                <w:rFonts w:cstheme="minorHAnsi"/>
              </w:rPr>
              <w:t>.</w:t>
            </w:r>
            <w:r w:rsidR="00DE6434" w:rsidRPr="00652D54">
              <w:rPr>
                <w:rFonts w:cstheme="minorHAnsi"/>
              </w:rPr>
              <w:t>4.3.1 Build capacities</w:t>
            </w:r>
            <w:r w:rsidR="00187C72" w:rsidRPr="00652D54">
              <w:rPr>
                <w:rFonts w:cstheme="minorHAnsi"/>
                <w:color w:val="000000"/>
                <w:shd w:val="clear" w:color="auto" w:fill="FFFFFF" w:themeFill="background1"/>
                <w:lang w:val="en-GB"/>
              </w:rPr>
              <w:t xml:space="preserve"> and create opportunities for youth movements/activists (males, female) to be effective in ending FGM/C and CEFM &amp; implementing new focus (targeting boys/young men) </w:t>
            </w:r>
            <w:proofErr w:type="spellStart"/>
            <w:r w:rsidR="00187C72" w:rsidRPr="00652D54">
              <w:rPr>
                <w:rFonts w:cstheme="minorHAnsi"/>
                <w:color w:val="000000"/>
                <w:shd w:val="clear" w:color="auto" w:fill="FFFFFF" w:themeFill="background1"/>
                <w:lang w:val="en-GB"/>
              </w:rPr>
              <w:t>Saleema</w:t>
            </w:r>
            <w:proofErr w:type="spellEnd"/>
            <w:r w:rsidR="00187C72" w:rsidRPr="00652D54">
              <w:rPr>
                <w:rFonts w:cstheme="minorHAnsi"/>
                <w:color w:val="000000"/>
                <w:shd w:val="clear" w:color="auto" w:fill="FFFFFF" w:themeFill="background1"/>
                <w:lang w:val="en-GB"/>
              </w:rPr>
              <w:t xml:space="preserve"> campaign through cooperation and advocacy and intergenerational dialogue with CBOs and older persons who subscribe to traditional norms related to FGM/CEFM</w:t>
            </w:r>
            <w:r w:rsidR="00187C72" w:rsidRPr="00652D54">
              <w:rPr>
                <w:rFonts w:cstheme="minorHAnsi"/>
                <w:color w:val="FF0000"/>
                <w:shd w:val="clear" w:color="auto" w:fill="FFFFFF" w:themeFill="background1"/>
                <w:lang w:val="en-GB"/>
              </w:rPr>
              <w:t xml:space="preserve"> </w:t>
            </w:r>
            <w:r w:rsidR="00187C72" w:rsidRPr="00652D54">
              <w:rPr>
                <w:rFonts w:cstheme="minorHAnsi"/>
                <w:shd w:val="clear" w:color="auto" w:fill="FFFFFF" w:themeFill="background1"/>
                <w:lang w:val="en-GB"/>
              </w:rPr>
              <w:t>at state level</w:t>
            </w:r>
            <w:r w:rsidR="00187C72" w:rsidRPr="00652D54">
              <w:rPr>
                <w:rFonts w:cstheme="minorHAnsi"/>
                <w:shd w:val="clear" w:color="auto" w:fill="D9D9D9"/>
              </w:rPr>
              <w:t> </w:t>
            </w:r>
          </w:p>
          <w:p w14:paraId="6E6701E5" w14:textId="77777777" w:rsidR="00187C72" w:rsidRPr="00652D54" w:rsidRDefault="00187C72" w:rsidP="00DC2A17">
            <w:pPr>
              <w:rPr>
                <w:rFonts w:cstheme="minorHAnsi"/>
              </w:rPr>
            </w:pPr>
          </w:p>
        </w:tc>
      </w:tr>
      <w:tr w:rsidR="00187C72" w:rsidRPr="00565265" w14:paraId="70C5A857" w14:textId="77777777" w:rsidTr="4BE74F75">
        <w:trPr>
          <w:trHeight w:val="626"/>
          <w:jc w:val="center"/>
        </w:trPr>
        <w:tc>
          <w:tcPr>
            <w:tcW w:w="1921" w:type="dxa"/>
            <w:vMerge/>
          </w:tcPr>
          <w:p w14:paraId="78E6E1EB" w14:textId="77777777" w:rsidR="00187C72" w:rsidRPr="00652D54" w:rsidRDefault="00187C72" w:rsidP="00DC2A17">
            <w:pPr>
              <w:rPr>
                <w:rFonts w:cstheme="minorHAnsi"/>
              </w:rPr>
            </w:pPr>
          </w:p>
        </w:tc>
        <w:tc>
          <w:tcPr>
            <w:tcW w:w="2459" w:type="dxa"/>
            <w:vMerge/>
          </w:tcPr>
          <w:p w14:paraId="4C75ECB5" w14:textId="77777777" w:rsidR="00187C72" w:rsidRPr="00652D54" w:rsidRDefault="00187C72" w:rsidP="00DC2A17">
            <w:pPr>
              <w:rPr>
                <w:rFonts w:cstheme="minorHAnsi"/>
              </w:rPr>
            </w:pPr>
          </w:p>
        </w:tc>
        <w:tc>
          <w:tcPr>
            <w:tcW w:w="2464" w:type="dxa"/>
            <w:vMerge/>
          </w:tcPr>
          <w:p w14:paraId="6306B631" w14:textId="77777777" w:rsidR="00187C72" w:rsidRPr="00652D54" w:rsidRDefault="00187C72" w:rsidP="00DC2A17">
            <w:pPr>
              <w:rPr>
                <w:rFonts w:cstheme="minorHAnsi"/>
              </w:rPr>
            </w:pPr>
          </w:p>
        </w:tc>
        <w:tc>
          <w:tcPr>
            <w:tcW w:w="4652" w:type="dxa"/>
            <w:shd w:val="clear" w:color="auto" w:fill="FFFFFF" w:themeFill="background1"/>
          </w:tcPr>
          <w:p w14:paraId="138858DC" w14:textId="77777777" w:rsidR="00187C72" w:rsidRPr="00652D54" w:rsidRDefault="00187C72" w:rsidP="00DC2A17">
            <w:pPr>
              <w:rPr>
                <w:rFonts w:cstheme="minorHAnsi"/>
              </w:rPr>
            </w:pPr>
            <w:r w:rsidRPr="00652D54">
              <w:rPr>
                <w:rFonts w:cstheme="minorHAnsi"/>
              </w:rPr>
              <w:t xml:space="preserve">A 4.3.2 </w:t>
            </w:r>
            <w:r w:rsidRPr="00652D54">
              <w:rPr>
                <w:rFonts w:cstheme="minorHAnsi"/>
                <w:color w:val="000000"/>
                <w:shd w:val="clear" w:color="auto" w:fill="FFFFFF" w:themeFill="background1"/>
                <w:lang w:val="en-GB"/>
              </w:rPr>
              <w:t>Organise and conduct bi-annual youth conference at state for influencing and dialogue on gender equality social norms change</w:t>
            </w:r>
            <w:r w:rsidRPr="0023456E">
              <w:rPr>
                <w:color w:val="000000"/>
                <w:shd w:val="clear" w:color="auto" w:fill="D9D9D9"/>
              </w:rPr>
              <w:t> </w:t>
            </w:r>
          </w:p>
        </w:tc>
      </w:tr>
      <w:tr w:rsidR="00187C72" w:rsidRPr="00565265" w14:paraId="08046243" w14:textId="77777777" w:rsidTr="4BE74F75">
        <w:trPr>
          <w:trHeight w:val="949"/>
          <w:jc w:val="center"/>
        </w:trPr>
        <w:tc>
          <w:tcPr>
            <w:tcW w:w="1921" w:type="dxa"/>
            <w:vMerge/>
          </w:tcPr>
          <w:p w14:paraId="69D80930" w14:textId="77777777" w:rsidR="00187C72" w:rsidRPr="00652D54" w:rsidRDefault="00187C72" w:rsidP="00DC2A17">
            <w:pPr>
              <w:rPr>
                <w:rFonts w:cstheme="minorHAnsi"/>
              </w:rPr>
            </w:pPr>
          </w:p>
        </w:tc>
        <w:tc>
          <w:tcPr>
            <w:tcW w:w="2459" w:type="dxa"/>
            <w:vMerge/>
          </w:tcPr>
          <w:p w14:paraId="1FE572BF" w14:textId="77777777" w:rsidR="00187C72" w:rsidRPr="00652D54" w:rsidRDefault="00187C72" w:rsidP="00DC2A17">
            <w:pPr>
              <w:rPr>
                <w:rFonts w:cstheme="minorHAnsi"/>
              </w:rPr>
            </w:pPr>
          </w:p>
        </w:tc>
        <w:tc>
          <w:tcPr>
            <w:tcW w:w="2464" w:type="dxa"/>
            <w:shd w:val="clear" w:color="auto" w:fill="FFFFFF" w:themeFill="background1"/>
          </w:tcPr>
          <w:p w14:paraId="406FC9FA" w14:textId="77777777" w:rsidR="00187C72" w:rsidRPr="00652D54" w:rsidRDefault="00187C72" w:rsidP="00DC2A17">
            <w:pPr>
              <w:rPr>
                <w:rFonts w:cstheme="minorHAnsi"/>
              </w:rPr>
            </w:pPr>
            <w:r w:rsidRPr="00652D54">
              <w:rPr>
                <w:rFonts w:cstheme="minorHAnsi"/>
              </w:rPr>
              <w:t>4.4 Traditional mid wives have code of conduct to stop FGM/C</w:t>
            </w:r>
          </w:p>
        </w:tc>
        <w:tc>
          <w:tcPr>
            <w:tcW w:w="4652" w:type="dxa"/>
            <w:shd w:val="clear" w:color="auto" w:fill="FFFFFF" w:themeFill="background1"/>
          </w:tcPr>
          <w:p w14:paraId="1BA44554" w14:textId="77777777" w:rsidR="00187C72" w:rsidRPr="00652D54" w:rsidRDefault="00187C72" w:rsidP="00DC2A17">
            <w:pPr>
              <w:rPr>
                <w:rFonts w:cstheme="minorHAnsi"/>
              </w:rPr>
            </w:pPr>
            <w:r w:rsidRPr="00652D54">
              <w:rPr>
                <w:rFonts w:cstheme="minorHAnsi"/>
              </w:rPr>
              <w:t>A 4.4.1 Engage with medical alliances traditional and religious leaders to develop and implement code of conduct for traditional mid-wives to end cutting of girls at community level including in displaced settings where possible</w:t>
            </w:r>
          </w:p>
        </w:tc>
      </w:tr>
      <w:bookmarkEnd w:id="6"/>
    </w:tbl>
    <w:p w14:paraId="2B3A6767" w14:textId="77777777" w:rsidR="00187C72" w:rsidRPr="00652D54" w:rsidRDefault="00187C72" w:rsidP="00F84280">
      <w:pPr>
        <w:rPr>
          <w:rStyle w:val="eop"/>
          <w:rFonts w:cstheme="minorHAnsi"/>
        </w:rPr>
      </w:pPr>
    </w:p>
    <w:p w14:paraId="7A9DA3B2" w14:textId="654A780F" w:rsidR="00DC2A17" w:rsidRPr="00DC2A17" w:rsidRDefault="0E4F8014" w:rsidP="3D92E8B2">
      <w:pPr>
        <w:jc w:val="both"/>
        <w:rPr>
          <w:b/>
          <w:color w:val="0070C0"/>
        </w:rPr>
      </w:pPr>
      <w:r w:rsidRPr="3D92E8B2">
        <w:rPr>
          <w:b/>
          <w:color w:val="0070C0"/>
        </w:rPr>
        <w:t>4</w:t>
      </w:r>
      <w:r w:rsidR="00323058">
        <w:rPr>
          <w:b/>
          <w:color w:val="0070C0"/>
        </w:rPr>
        <w:t>.</w:t>
      </w:r>
      <w:r w:rsidRPr="3D92E8B2">
        <w:rPr>
          <w:b/>
          <w:color w:val="0070C0"/>
        </w:rPr>
        <w:t xml:space="preserve"> </w:t>
      </w:r>
      <w:r w:rsidR="00DC2A17" w:rsidRPr="3D92E8B2">
        <w:rPr>
          <w:b/>
          <w:color w:val="0070C0"/>
        </w:rPr>
        <w:t>Target groups</w:t>
      </w:r>
    </w:p>
    <w:p w14:paraId="0C9DD63C" w14:textId="77777777" w:rsidR="00DC2A17" w:rsidRPr="00DC2A17" w:rsidRDefault="00DC2A17" w:rsidP="00DC2A17">
      <w:pPr>
        <w:jc w:val="both"/>
        <w:rPr>
          <w:b/>
        </w:rPr>
      </w:pPr>
      <w:r w:rsidRPr="5F1106D8">
        <w:rPr>
          <w:b/>
        </w:rPr>
        <w:t>Rights holders:</w:t>
      </w:r>
    </w:p>
    <w:p w14:paraId="1E3064EF" w14:textId="6E3EBD21" w:rsidR="00DC2A17" w:rsidRDefault="0B8E2962" w:rsidP="543480E9">
      <w:pPr>
        <w:jc w:val="both"/>
        <w:rPr>
          <w:rFonts w:eastAsiaTheme="minorEastAsia"/>
          <w:color w:val="000000" w:themeColor="text1"/>
          <w:lang w:val="en-US" w:bidi="en-US"/>
        </w:rPr>
      </w:pPr>
      <w:r w:rsidRPr="543480E9">
        <w:rPr>
          <w:rFonts w:eastAsiaTheme="minorEastAsia"/>
          <w:color w:val="000000" w:themeColor="text1"/>
          <w:lang w:val="en-US" w:bidi="en-US"/>
        </w:rPr>
        <w:t xml:space="preserve">In Phase II the </w:t>
      </w:r>
      <w:r w:rsidR="004F2818" w:rsidRPr="543480E9">
        <w:rPr>
          <w:rFonts w:eastAsiaTheme="minorEastAsia"/>
          <w:color w:val="000000" w:themeColor="text1"/>
          <w:lang w:val="en-US" w:bidi="en-US"/>
        </w:rPr>
        <w:t>project the</w:t>
      </w:r>
      <w:r w:rsidR="315869CC" w:rsidRPr="543480E9">
        <w:rPr>
          <w:rFonts w:eastAsiaTheme="minorEastAsia"/>
          <w:color w:val="000000" w:themeColor="text1"/>
          <w:lang w:val="en-US" w:bidi="en-US"/>
        </w:rPr>
        <w:t xml:space="preserve"> last revised </w:t>
      </w:r>
      <w:r w:rsidRPr="543480E9">
        <w:rPr>
          <w:rFonts w:eastAsiaTheme="minorEastAsia"/>
          <w:color w:val="000000" w:themeColor="text1"/>
          <w:lang w:val="en-US" w:bidi="en-US"/>
        </w:rPr>
        <w:t>target</w:t>
      </w:r>
      <w:r w:rsidR="00FD70D3">
        <w:rPr>
          <w:rFonts w:eastAsiaTheme="minorEastAsia"/>
          <w:color w:val="000000" w:themeColor="text1"/>
          <w:lang w:val="en-US" w:bidi="en-US"/>
        </w:rPr>
        <w:t xml:space="preserve"> was </w:t>
      </w:r>
      <w:r w:rsidRPr="543480E9">
        <w:rPr>
          <w:rFonts w:eastAsiaTheme="minorEastAsia"/>
          <w:color w:val="000000" w:themeColor="text1"/>
          <w:lang w:val="en-US" w:bidi="en-US"/>
        </w:rPr>
        <w:t xml:space="preserve">112,222 </w:t>
      </w:r>
      <w:r w:rsidR="31C36242" w:rsidRPr="543480E9">
        <w:rPr>
          <w:rFonts w:eastAsiaTheme="minorEastAsia"/>
          <w:color w:val="000000" w:themeColor="text1"/>
          <w:lang w:val="en-US" w:bidi="en-US"/>
        </w:rPr>
        <w:t>people</w:t>
      </w:r>
      <w:r w:rsidR="00FD70D3">
        <w:rPr>
          <w:rFonts w:eastAsiaTheme="minorEastAsia"/>
          <w:color w:val="000000" w:themeColor="text1"/>
          <w:lang w:val="en-US" w:bidi="en-US"/>
        </w:rPr>
        <w:t xml:space="preserve">, this </w:t>
      </w:r>
      <w:r w:rsidR="31C36242" w:rsidRPr="543480E9">
        <w:rPr>
          <w:rFonts w:eastAsiaTheme="minorEastAsia"/>
          <w:color w:val="000000" w:themeColor="text1"/>
          <w:lang w:val="en-US" w:bidi="en-US"/>
        </w:rPr>
        <w:t>include</w:t>
      </w:r>
      <w:r w:rsidR="00FD70D3">
        <w:rPr>
          <w:rFonts w:eastAsiaTheme="minorEastAsia"/>
          <w:color w:val="000000" w:themeColor="text1"/>
          <w:lang w:val="en-US" w:bidi="en-US"/>
        </w:rPr>
        <w:t>d</w:t>
      </w:r>
      <w:r w:rsidR="31C36242" w:rsidRPr="543480E9">
        <w:rPr>
          <w:rFonts w:eastAsiaTheme="minorEastAsia"/>
          <w:color w:val="000000" w:themeColor="text1"/>
          <w:lang w:val="en-US" w:bidi="en-US"/>
        </w:rPr>
        <w:t xml:space="preserve"> </w:t>
      </w:r>
      <w:r w:rsidRPr="543480E9">
        <w:rPr>
          <w:rFonts w:eastAsiaTheme="minorEastAsia"/>
          <w:color w:val="000000" w:themeColor="text1"/>
          <w:lang w:val="en-US" w:bidi="en-US"/>
        </w:rPr>
        <w:t>children</w:t>
      </w:r>
      <w:r w:rsidR="31C36242" w:rsidRPr="543480E9">
        <w:rPr>
          <w:rFonts w:eastAsiaTheme="minorEastAsia"/>
          <w:color w:val="000000" w:themeColor="text1"/>
          <w:lang w:val="en-US" w:bidi="en-US"/>
        </w:rPr>
        <w:t xml:space="preserve">, </w:t>
      </w:r>
      <w:r w:rsidRPr="543480E9">
        <w:rPr>
          <w:rFonts w:eastAsiaTheme="minorEastAsia"/>
          <w:color w:val="000000" w:themeColor="text1"/>
          <w:lang w:val="en-US" w:bidi="en-US"/>
        </w:rPr>
        <w:t>youth</w:t>
      </w:r>
      <w:r w:rsidR="31C36242" w:rsidRPr="543480E9">
        <w:rPr>
          <w:rFonts w:eastAsiaTheme="minorEastAsia"/>
          <w:color w:val="000000" w:themeColor="text1"/>
          <w:lang w:val="en-US" w:bidi="en-US"/>
        </w:rPr>
        <w:t xml:space="preserve">, women and men </w:t>
      </w:r>
      <w:r w:rsidRPr="543480E9">
        <w:rPr>
          <w:rFonts w:eastAsiaTheme="minorEastAsia"/>
          <w:color w:val="000000" w:themeColor="text1"/>
          <w:lang w:val="en-US" w:bidi="en-US"/>
        </w:rPr>
        <w:t xml:space="preserve">across the </w:t>
      </w:r>
      <w:r w:rsidR="31C36242" w:rsidRPr="543480E9">
        <w:rPr>
          <w:rFonts w:eastAsiaTheme="minorEastAsia"/>
          <w:color w:val="000000" w:themeColor="text1"/>
          <w:lang w:val="en-US" w:bidi="en-US"/>
        </w:rPr>
        <w:t xml:space="preserve">two </w:t>
      </w:r>
      <w:r w:rsidRPr="543480E9">
        <w:rPr>
          <w:rFonts w:eastAsiaTheme="minorEastAsia"/>
          <w:color w:val="000000" w:themeColor="text1"/>
          <w:lang w:val="en-US" w:bidi="en-US"/>
        </w:rPr>
        <w:t>project states</w:t>
      </w:r>
      <w:r w:rsidR="31C36242" w:rsidRPr="543480E9">
        <w:rPr>
          <w:rFonts w:eastAsiaTheme="minorEastAsia"/>
          <w:color w:val="000000" w:themeColor="text1"/>
          <w:lang w:val="en-US" w:bidi="en-US"/>
        </w:rPr>
        <w:t xml:space="preserve"> (Kassala and White Nile)</w:t>
      </w:r>
      <w:r w:rsidRPr="543480E9">
        <w:rPr>
          <w:rFonts w:eastAsiaTheme="minorEastAsia"/>
          <w:color w:val="000000" w:themeColor="text1"/>
          <w:lang w:val="en-US" w:bidi="en-US"/>
        </w:rPr>
        <w:t>. These include persons with disabilities and those in IDP camps as well internally displaced persons living with their families in host communities. In line with the project's gender transformative approach, the project target 327 young men and 375 young women engaged with activism to challenge gender inequality, FGM/C and CEFM. In addition, media professionals, medical fraternity and other professionals, reached and empowered with advocacy skills to be part of wider actors engaging with communities and influential leaders to change the negative social norms that impact girls and women negatively</w:t>
      </w:r>
      <w:r w:rsidR="00323058">
        <w:rPr>
          <w:rFonts w:eastAsiaTheme="minorEastAsia"/>
          <w:color w:val="000000" w:themeColor="text1"/>
          <w:lang w:val="en-US" w:bidi="en-US"/>
        </w:rPr>
        <w:t>.</w:t>
      </w:r>
    </w:p>
    <w:p w14:paraId="61AF1551" w14:textId="77777777" w:rsidR="00DB4BEE" w:rsidRDefault="00DB4BEE" w:rsidP="543480E9">
      <w:pPr>
        <w:jc w:val="both"/>
        <w:rPr>
          <w:rFonts w:eastAsiaTheme="minorEastAsia"/>
          <w:color w:val="000000" w:themeColor="text1"/>
          <w:lang w:val="en-US" w:bidi="en-US"/>
        </w:rPr>
      </w:pPr>
    </w:p>
    <w:p w14:paraId="55CF18E5" w14:textId="77777777" w:rsidR="00DB4BEE" w:rsidRDefault="00DB4BEE" w:rsidP="543480E9">
      <w:pPr>
        <w:jc w:val="both"/>
        <w:rPr>
          <w:rFonts w:eastAsiaTheme="minorEastAsia"/>
          <w:color w:val="000000" w:themeColor="text1"/>
          <w:lang w:val="en-US" w:bidi="en-US"/>
        </w:rPr>
      </w:pPr>
    </w:p>
    <w:tbl>
      <w:tblPr>
        <w:tblW w:w="8789" w:type="dxa"/>
        <w:tblInd w:w="-10" w:type="dxa"/>
        <w:tblLook w:val="04A0" w:firstRow="1" w:lastRow="0" w:firstColumn="1" w:lastColumn="0" w:noHBand="0" w:noVBand="1"/>
      </w:tblPr>
      <w:tblGrid>
        <w:gridCol w:w="2780"/>
        <w:gridCol w:w="877"/>
        <w:gridCol w:w="1163"/>
        <w:gridCol w:w="1134"/>
        <w:gridCol w:w="1134"/>
        <w:gridCol w:w="850"/>
        <w:gridCol w:w="942"/>
      </w:tblGrid>
      <w:tr w:rsidR="004C420D" w:rsidRPr="00E82F69" w14:paraId="4BB037ED" w14:textId="77777777" w:rsidTr="00E82F69">
        <w:trPr>
          <w:trHeight w:val="290"/>
        </w:trPr>
        <w:tc>
          <w:tcPr>
            <w:tcW w:w="2780" w:type="dxa"/>
            <w:vMerge w:val="restart"/>
            <w:tcBorders>
              <w:top w:val="single" w:sz="8" w:space="0" w:color="auto"/>
              <w:left w:val="single" w:sz="8" w:space="0" w:color="auto"/>
              <w:bottom w:val="single" w:sz="8" w:space="0" w:color="000000"/>
              <w:right w:val="single" w:sz="4" w:space="0" w:color="auto"/>
            </w:tcBorders>
            <w:shd w:val="clear" w:color="000000" w:fill="D9D9D9"/>
            <w:noWrap/>
            <w:vAlign w:val="center"/>
            <w:hideMark/>
          </w:tcPr>
          <w:p w14:paraId="419CF3F3" w14:textId="77777777" w:rsidR="00E82F69" w:rsidRPr="00652D54" w:rsidRDefault="00E82F69" w:rsidP="00E82F69">
            <w:pPr>
              <w:spacing w:after="0" w:line="240" w:lineRule="auto"/>
              <w:jc w:val="center"/>
              <w:rPr>
                <w:rFonts w:eastAsia="Times New Roman" w:cstheme="minorHAnsi"/>
                <w:b/>
                <w:bCs/>
                <w:color w:val="000000"/>
                <w:lang w:eastAsia="en-GB"/>
              </w:rPr>
            </w:pPr>
            <w:r w:rsidRPr="00652D54">
              <w:rPr>
                <w:rFonts w:eastAsia="Times New Roman" w:cstheme="minorHAnsi"/>
                <w:b/>
                <w:bCs/>
                <w:color w:val="000000"/>
                <w:lang w:eastAsia="en-GB"/>
              </w:rPr>
              <w:t xml:space="preserve">Activity </w:t>
            </w:r>
          </w:p>
        </w:tc>
        <w:tc>
          <w:tcPr>
            <w:tcW w:w="877" w:type="dxa"/>
            <w:vMerge w:val="restart"/>
            <w:tcBorders>
              <w:top w:val="single" w:sz="8" w:space="0" w:color="auto"/>
              <w:left w:val="single" w:sz="4" w:space="0" w:color="auto"/>
              <w:bottom w:val="single" w:sz="8" w:space="0" w:color="000000"/>
              <w:right w:val="single" w:sz="4" w:space="0" w:color="auto"/>
            </w:tcBorders>
            <w:shd w:val="clear" w:color="000000" w:fill="D9D9D9"/>
            <w:noWrap/>
            <w:vAlign w:val="center"/>
            <w:hideMark/>
          </w:tcPr>
          <w:p w14:paraId="3D4783EC" w14:textId="77777777" w:rsidR="00E82F69" w:rsidRPr="00652D54" w:rsidRDefault="00E82F69" w:rsidP="00E82F69">
            <w:pPr>
              <w:spacing w:after="0" w:line="240" w:lineRule="auto"/>
              <w:jc w:val="center"/>
              <w:rPr>
                <w:rFonts w:eastAsia="Times New Roman" w:cstheme="minorHAnsi"/>
                <w:b/>
                <w:bCs/>
                <w:color w:val="000000"/>
                <w:lang w:eastAsia="en-GB"/>
              </w:rPr>
            </w:pPr>
            <w:r w:rsidRPr="00652D54">
              <w:rPr>
                <w:rFonts w:eastAsia="Times New Roman" w:cstheme="minorHAnsi"/>
                <w:b/>
                <w:bCs/>
                <w:color w:val="000000"/>
                <w:lang w:eastAsia="en-GB"/>
              </w:rPr>
              <w:t>Groups</w:t>
            </w:r>
          </w:p>
        </w:tc>
        <w:tc>
          <w:tcPr>
            <w:tcW w:w="5132" w:type="dxa"/>
            <w:gridSpan w:val="5"/>
            <w:tcBorders>
              <w:top w:val="single" w:sz="8" w:space="0" w:color="auto"/>
              <w:left w:val="nil"/>
              <w:bottom w:val="single" w:sz="4" w:space="0" w:color="auto"/>
              <w:right w:val="single" w:sz="8" w:space="0" w:color="000000"/>
            </w:tcBorders>
            <w:shd w:val="clear" w:color="000000" w:fill="D9D9D9"/>
            <w:noWrap/>
            <w:vAlign w:val="bottom"/>
            <w:hideMark/>
          </w:tcPr>
          <w:p w14:paraId="7B9CDBFB" w14:textId="77777777" w:rsidR="00E82F69" w:rsidRPr="00652D54" w:rsidRDefault="00E82F69" w:rsidP="00E82F69">
            <w:pPr>
              <w:spacing w:after="0" w:line="240" w:lineRule="auto"/>
              <w:jc w:val="center"/>
              <w:rPr>
                <w:rFonts w:eastAsia="Times New Roman" w:cstheme="minorHAnsi"/>
                <w:b/>
                <w:bCs/>
                <w:color w:val="000000"/>
                <w:lang w:eastAsia="en-GB"/>
              </w:rPr>
            </w:pPr>
            <w:r w:rsidRPr="00652D54">
              <w:rPr>
                <w:rFonts w:eastAsia="Times New Roman" w:cstheme="minorHAnsi"/>
                <w:b/>
                <w:bCs/>
                <w:color w:val="000000"/>
                <w:lang w:eastAsia="en-GB"/>
              </w:rPr>
              <w:t>Target</w:t>
            </w:r>
          </w:p>
        </w:tc>
      </w:tr>
      <w:tr w:rsidR="006256FD" w:rsidRPr="00E82F69" w14:paraId="0BA7208E" w14:textId="77777777" w:rsidTr="00E82F69">
        <w:trPr>
          <w:trHeight w:val="300"/>
        </w:trPr>
        <w:tc>
          <w:tcPr>
            <w:tcW w:w="2780" w:type="dxa"/>
            <w:vMerge/>
            <w:tcBorders>
              <w:top w:val="single" w:sz="8" w:space="0" w:color="auto"/>
              <w:left w:val="single" w:sz="8" w:space="0" w:color="auto"/>
              <w:bottom w:val="single" w:sz="8" w:space="0" w:color="000000"/>
              <w:right w:val="single" w:sz="4" w:space="0" w:color="auto"/>
            </w:tcBorders>
            <w:vAlign w:val="center"/>
            <w:hideMark/>
          </w:tcPr>
          <w:p w14:paraId="425E4FCC" w14:textId="77777777" w:rsidR="00E82F69" w:rsidRPr="00652D54" w:rsidRDefault="00E82F69" w:rsidP="00E82F69">
            <w:pPr>
              <w:spacing w:after="0" w:line="240" w:lineRule="auto"/>
              <w:rPr>
                <w:rFonts w:eastAsia="Times New Roman" w:cstheme="minorHAnsi"/>
                <w:b/>
                <w:bCs/>
                <w:color w:val="000000"/>
                <w:lang w:eastAsia="en-GB"/>
              </w:rPr>
            </w:pPr>
          </w:p>
        </w:tc>
        <w:tc>
          <w:tcPr>
            <w:tcW w:w="877" w:type="dxa"/>
            <w:vMerge/>
            <w:tcBorders>
              <w:top w:val="single" w:sz="8" w:space="0" w:color="auto"/>
              <w:left w:val="single" w:sz="4" w:space="0" w:color="auto"/>
              <w:bottom w:val="single" w:sz="8" w:space="0" w:color="000000"/>
              <w:right w:val="single" w:sz="4" w:space="0" w:color="auto"/>
            </w:tcBorders>
            <w:vAlign w:val="center"/>
            <w:hideMark/>
          </w:tcPr>
          <w:p w14:paraId="372810A3" w14:textId="77777777" w:rsidR="00E82F69" w:rsidRPr="00652D54" w:rsidRDefault="00E82F69" w:rsidP="00E82F69">
            <w:pPr>
              <w:spacing w:after="0" w:line="240" w:lineRule="auto"/>
              <w:rPr>
                <w:rFonts w:eastAsia="Times New Roman" w:cstheme="minorHAnsi"/>
                <w:b/>
                <w:bCs/>
                <w:color w:val="000000"/>
                <w:lang w:eastAsia="en-GB"/>
              </w:rPr>
            </w:pPr>
          </w:p>
        </w:tc>
        <w:tc>
          <w:tcPr>
            <w:tcW w:w="1163" w:type="dxa"/>
            <w:tcBorders>
              <w:top w:val="nil"/>
              <w:left w:val="nil"/>
              <w:bottom w:val="single" w:sz="8" w:space="0" w:color="auto"/>
              <w:right w:val="single" w:sz="4" w:space="0" w:color="auto"/>
            </w:tcBorders>
            <w:shd w:val="clear" w:color="000000" w:fill="D9D9D9"/>
            <w:noWrap/>
            <w:vAlign w:val="bottom"/>
            <w:hideMark/>
          </w:tcPr>
          <w:p w14:paraId="17131AA7" w14:textId="77777777" w:rsidR="00E82F69" w:rsidRPr="00652D54" w:rsidRDefault="00E82F69" w:rsidP="00E82F69">
            <w:pPr>
              <w:spacing w:after="0" w:line="240" w:lineRule="auto"/>
              <w:jc w:val="center"/>
              <w:rPr>
                <w:rFonts w:eastAsia="Times New Roman" w:cstheme="minorHAnsi"/>
                <w:b/>
                <w:bCs/>
                <w:color w:val="000000"/>
                <w:lang w:eastAsia="en-GB"/>
              </w:rPr>
            </w:pPr>
            <w:r w:rsidRPr="00652D54">
              <w:rPr>
                <w:rFonts w:eastAsia="Times New Roman" w:cstheme="minorHAnsi"/>
                <w:b/>
                <w:bCs/>
                <w:color w:val="000000"/>
                <w:lang w:eastAsia="en-GB"/>
              </w:rPr>
              <w:t>Girls</w:t>
            </w:r>
          </w:p>
        </w:tc>
        <w:tc>
          <w:tcPr>
            <w:tcW w:w="1134" w:type="dxa"/>
            <w:tcBorders>
              <w:top w:val="nil"/>
              <w:left w:val="nil"/>
              <w:bottom w:val="single" w:sz="8" w:space="0" w:color="auto"/>
              <w:right w:val="single" w:sz="4" w:space="0" w:color="auto"/>
            </w:tcBorders>
            <w:shd w:val="clear" w:color="000000" w:fill="D9D9D9"/>
            <w:noWrap/>
            <w:vAlign w:val="bottom"/>
            <w:hideMark/>
          </w:tcPr>
          <w:p w14:paraId="52F23F8D" w14:textId="77777777" w:rsidR="00E82F69" w:rsidRPr="00652D54" w:rsidRDefault="00E82F69" w:rsidP="00E82F69">
            <w:pPr>
              <w:spacing w:after="0" w:line="240" w:lineRule="auto"/>
              <w:jc w:val="center"/>
              <w:rPr>
                <w:rFonts w:eastAsia="Times New Roman" w:cstheme="minorHAnsi"/>
                <w:b/>
                <w:bCs/>
                <w:color w:val="000000"/>
                <w:lang w:eastAsia="en-GB"/>
              </w:rPr>
            </w:pPr>
            <w:r w:rsidRPr="00652D54">
              <w:rPr>
                <w:rFonts w:eastAsia="Times New Roman" w:cstheme="minorHAnsi"/>
                <w:b/>
                <w:bCs/>
                <w:color w:val="000000"/>
                <w:lang w:eastAsia="en-GB"/>
              </w:rPr>
              <w:t>Boys</w:t>
            </w:r>
          </w:p>
        </w:tc>
        <w:tc>
          <w:tcPr>
            <w:tcW w:w="1134" w:type="dxa"/>
            <w:tcBorders>
              <w:top w:val="nil"/>
              <w:left w:val="nil"/>
              <w:bottom w:val="single" w:sz="8" w:space="0" w:color="auto"/>
              <w:right w:val="single" w:sz="4" w:space="0" w:color="auto"/>
            </w:tcBorders>
            <w:shd w:val="clear" w:color="000000" w:fill="D9D9D9"/>
            <w:noWrap/>
            <w:vAlign w:val="bottom"/>
            <w:hideMark/>
          </w:tcPr>
          <w:p w14:paraId="327CD79E" w14:textId="77777777" w:rsidR="00E82F69" w:rsidRPr="00652D54" w:rsidRDefault="00E82F69" w:rsidP="00E82F69">
            <w:pPr>
              <w:spacing w:after="0" w:line="240" w:lineRule="auto"/>
              <w:jc w:val="center"/>
              <w:rPr>
                <w:rFonts w:eastAsia="Times New Roman" w:cstheme="minorHAnsi"/>
                <w:b/>
                <w:bCs/>
                <w:color w:val="000000"/>
                <w:lang w:eastAsia="en-GB"/>
              </w:rPr>
            </w:pPr>
            <w:r w:rsidRPr="00652D54">
              <w:rPr>
                <w:rFonts w:eastAsia="Times New Roman" w:cstheme="minorHAnsi"/>
                <w:b/>
                <w:bCs/>
                <w:color w:val="000000"/>
                <w:lang w:eastAsia="en-GB"/>
              </w:rPr>
              <w:t>Women</w:t>
            </w:r>
          </w:p>
        </w:tc>
        <w:tc>
          <w:tcPr>
            <w:tcW w:w="850" w:type="dxa"/>
            <w:tcBorders>
              <w:top w:val="nil"/>
              <w:left w:val="nil"/>
              <w:bottom w:val="single" w:sz="8" w:space="0" w:color="auto"/>
              <w:right w:val="single" w:sz="4" w:space="0" w:color="auto"/>
            </w:tcBorders>
            <w:shd w:val="clear" w:color="000000" w:fill="D9D9D9"/>
            <w:noWrap/>
            <w:vAlign w:val="bottom"/>
            <w:hideMark/>
          </w:tcPr>
          <w:p w14:paraId="7A68A89A" w14:textId="77777777" w:rsidR="00E82F69" w:rsidRPr="00652D54" w:rsidRDefault="00E82F69" w:rsidP="00E82F69">
            <w:pPr>
              <w:spacing w:after="0" w:line="240" w:lineRule="auto"/>
              <w:jc w:val="center"/>
              <w:rPr>
                <w:rFonts w:eastAsia="Times New Roman" w:cstheme="minorHAnsi"/>
                <w:b/>
                <w:bCs/>
                <w:color w:val="000000"/>
                <w:lang w:eastAsia="en-GB"/>
              </w:rPr>
            </w:pPr>
            <w:r w:rsidRPr="00652D54">
              <w:rPr>
                <w:rFonts w:eastAsia="Times New Roman" w:cstheme="minorHAnsi"/>
                <w:b/>
                <w:bCs/>
                <w:color w:val="000000"/>
                <w:lang w:eastAsia="en-GB"/>
              </w:rPr>
              <w:t>Men</w:t>
            </w:r>
          </w:p>
        </w:tc>
        <w:tc>
          <w:tcPr>
            <w:tcW w:w="851" w:type="dxa"/>
            <w:tcBorders>
              <w:top w:val="nil"/>
              <w:left w:val="nil"/>
              <w:bottom w:val="single" w:sz="8" w:space="0" w:color="auto"/>
              <w:right w:val="single" w:sz="8" w:space="0" w:color="auto"/>
            </w:tcBorders>
            <w:shd w:val="clear" w:color="000000" w:fill="D9D9D9"/>
            <w:noWrap/>
            <w:vAlign w:val="bottom"/>
            <w:hideMark/>
          </w:tcPr>
          <w:p w14:paraId="1C1924D8" w14:textId="77777777" w:rsidR="00E82F69" w:rsidRPr="00652D54" w:rsidRDefault="00E82F69" w:rsidP="00E82F69">
            <w:pPr>
              <w:spacing w:after="0" w:line="240" w:lineRule="auto"/>
              <w:jc w:val="center"/>
              <w:rPr>
                <w:rFonts w:eastAsia="Times New Roman" w:cstheme="minorHAnsi"/>
                <w:b/>
                <w:bCs/>
                <w:color w:val="000000"/>
                <w:lang w:eastAsia="en-GB"/>
              </w:rPr>
            </w:pPr>
            <w:r w:rsidRPr="00652D54">
              <w:rPr>
                <w:rFonts w:eastAsia="Times New Roman" w:cstheme="minorHAnsi"/>
                <w:b/>
                <w:bCs/>
                <w:color w:val="000000"/>
                <w:lang w:eastAsia="en-GB"/>
              </w:rPr>
              <w:t>Total</w:t>
            </w:r>
          </w:p>
        </w:tc>
      </w:tr>
      <w:tr w:rsidR="00A04310" w:rsidRPr="00E82F69" w14:paraId="4BBC03F5" w14:textId="77777777" w:rsidTr="00E82F69">
        <w:trPr>
          <w:trHeight w:val="290"/>
        </w:trPr>
        <w:tc>
          <w:tcPr>
            <w:tcW w:w="2780" w:type="dxa"/>
            <w:tcBorders>
              <w:top w:val="nil"/>
              <w:left w:val="single" w:sz="8" w:space="0" w:color="auto"/>
              <w:bottom w:val="single" w:sz="4" w:space="0" w:color="auto"/>
              <w:right w:val="single" w:sz="4" w:space="0" w:color="auto"/>
            </w:tcBorders>
            <w:shd w:val="clear" w:color="auto" w:fill="auto"/>
            <w:noWrap/>
            <w:vAlign w:val="bottom"/>
            <w:hideMark/>
          </w:tcPr>
          <w:p w14:paraId="25988FE6" w14:textId="77777777" w:rsidR="00E82F69" w:rsidRPr="00652D54" w:rsidRDefault="00E82F69" w:rsidP="00E82F69">
            <w:pPr>
              <w:spacing w:after="0" w:line="240" w:lineRule="auto"/>
              <w:rPr>
                <w:rFonts w:eastAsia="Times New Roman" w:cstheme="minorHAnsi"/>
                <w:color w:val="000000"/>
                <w:lang w:eastAsia="en-GB"/>
              </w:rPr>
            </w:pPr>
            <w:r w:rsidRPr="00652D54">
              <w:rPr>
                <w:rFonts w:eastAsia="Times New Roman" w:cstheme="minorHAnsi"/>
                <w:color w:val="000000"/>
                <w:lang w:eastAsia="en-GB"/>
              </w:rPr>
              <w:t>VSLA &amp; Reflect</w:t>
            </w:r>
          </w:p>
        </w:tc>
        <w:tc>
          <w:tcPr>
            <w:tcW w:w="877" w:type="dxa"/>
            <w:tcBorders>
              <w:top w:val="nil"/>
              <w:left w:val="nil"/>
              <w:bottom w:val="single" w:sz="4" w:space="0" w:color="auto"/>
              <w:right w:val="single" w:sz="4" w:space="0" w:color="auto"/>
            </w:tcBorders>
            <w:shd w:val="clear" w:color="auto" w:fill="auto"/>
            <w:noWrap/>
            <w:vAlign w:val="bottom"/>
            <w:hideMark/>
          </w:tcPr>
          <w:p w14:paraId="68D539C0" w14:textId="77777777" w:rsidR="00E82F69" w:rsidRPr="00652D54" w:rsidRDefault="00E82F69" w:rsidP="00E82F69">
            <w:pPr>
              <w:spacing w:after="0" w:line="240" w:lineRule="auto"/>
              <w:jc w:val="right"/>
              <w:rPr>
                <w:rFonts w:eastAsia="Times New Roman" w:cstheme="minorHAnsi"/>
                <w:color w:val="000000"/>
                <w:lang w:eastAsia="en-GB"/>
              </w:rPr>
            </w:pPr>
            <w:r w:rsidRPr="00652D54">
              <w:rPr>
                <w:rFonts w:eastAsia="Times New Roman" w:cstheme="minorHAnsi"/>
                <w:color w:val="000000"/>
                <w:lang w:eastAsia="en-GB"/>
              </w:rPr>
              <w:t>120</w:t>
            </w:r>
          </w:p>
        </w:tc>
        <w:tc>
          <w:tcPr>
            <w:tcW w:w="1163" w:type="dxa"/>
            <w:tcBorders>
              <w:top w:val="nil"/>
              <w:left w:val="nil"/>
              <w:bottom w:val="single" w:sz="4" w:space="0" w:color="auto"/>
              <w:right w:val="single" w:sz="4" w:space="0" w:color="auto"/>
            </w:tcBorders>
            <w:shd w:val="clear" w:color="auto" w:fill="auto"/>
            <w:noWrap/>
            <w:vAlign w:val="bottom"/>
            <w:hideMark/>
          </w:tcPr>
          <w:p w14:paraId="57157ABA" w14:textId="77777777" w:rsidR="00E82F69" w:rsidRPr="00652D54" w:rsidRDefault="00E82F69" w:rsidP="00E82F69">
            <w:pPr>
              <w:spacing w:after="0" w:line="240" w:lineRule="auto"/>
              <w:rPr>
                <w:rFonts w:eastAsia="Times New Roman" w:cstheme="minorHAnsi"/>
                <w:color w:val="000000"/>
                <w:lang w:eastAsia="en-GB"/>
              </w:rPr>
            </w:pPr>
            <w:r w:rsidRPr="00652D54">
              <w:rPr>
                <w:rFonts w:eastAsia="Times New Roman" w:cstheme="minorHAnsi"/>
                <w:color w:val="000000"/>
                <w:lang w:eastAsia="en-GB"/>
              </w:rPr>
              <w:t xml:space="preserve">        750 </w:t>
            </w:r>
          </w:p>
        </w:tc>
        <w:tc>
          <w:tcPr>
            <w:tcW w:w="1134" w:type="dxa"/>
            <w:tcBorders>
              <w:top w:val="nil"/>
              <w:left w:val="nil"/>
              <w:bottom w:val="single" w:sz="4" w:space="0" w:color="auto"/>
              <w:right w:val="single" w:sz="4" w:space="0" w:color="auto"/>
            </w:tcBorders>
            <w:shd w:val="clear" w:color="auto" w:fill="auto"/>
            <w:noWrap/>
            <w:vAlign w:val="bottom"/>
            <w:hideMark/>
          </w:tcPr>
          <w:p w14:paraId="6E1214B3" w14:textId="77777777" w:rsidR="00E82F69" w:rsidRPr="00652D54" w:rsidRDefault="00E82F69" w:rsidP="00E82F69">
            <w:pPr>
              <w:spacing w:after="0" w:line="240" w:lineRule="auto"/>
              <w:rPr>
                <w:rFonts w:eastAsia="Times New Roman" w:cstheme="minorHAnsi"/>
                <w:color w:val="000000"/>
                <w:lang w:eastAsia="en-GB"/>
              </w:rPr>
            </w:pPr>
            <w:r w:rsidRPr="00652D54">
              <w:rPr>
                <w:rFonts w:eastAsia="Times New Roman" w:cstheme="minorHAnsi"/>
                <w:color w:val="000000"/>
                <w:lang w:eastAsia="en-GB"/>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14:paraId="46B0FCC8" w14:textId="77777777" w:rsidR="00E82F69" w:rsidRPr="00652D54" w:rsidRDefault="00E82F69" w:rsidP="00E82F69">
            <w:pPr>
              <w:spacing w:after="0" w:line="240" w:lineRule="auto"/>
              <w:rPr>
                <w:rFonts w:eastAsia="Times New Roman" w:cstheme="minorHAnsi"/>
                <w:color w:val="000000"/>
                <w:lang w:eastAsia="en-GB"/>
              </w:rPr>
            </w:pPr>
            <w:r w:rsidRPr="00652D54">
              <w:rPr>
                <w:rFonts w:eastAsia="Times New Roman" w:cstheme="minorHAnsi"/>
                <w:color w:val="000000"/>
                <w:lang w:eastAsia="en-GB"/>
              </w:rPr>
              <w:t xml:space="preserve">          2,130 </w:t>
            </w:r>
          </w:p>
        </w:tc>
        <w:tc>
          <w:tcPr>
            <w:tcW w:w="850" w:type="dxa"/>
            <w:tcBorders>
              <w:top w:val="nil"/>
              <w:left w:val="nil"/>
              <w:bottom w:val="single" w:sz="4" w:space="0" w:color="auto"/>
              <w:right w:val="single" w:sz="4" w:space="0" w:color="auto"/>
            </w:tcBorders>
            <w:shd w:val="clear" w:color="auto" w:fill="auto"/>
            <w:noWrap/>
            <w:vAlign w:val="bottom"/>
            <w:hideMark/>
          </w:tcPr>
          <w:p w14:paraId="0EDE51E9" w14:textId="77777777" w:rsidR="00E82F69" w:rsidRPr="00652D54" w:rsidRDefault="00E82F69" w:rsidP="00E82F69">
            <w:pPr>
              <w:spacing w:after="0" w:line="240" w:lineRule="auto"/>
              <w:rPr>
                <w:rFonts w:eastAsia="Times New Roman" w:cstheme="minorHAnsi"/>
                <w:color w:val="000000"/>
                <w:lang w:eastAsia="en-GB"/>
              </w:rPr>
            </w:pPr>
            <w:r w:rsidRPr="00652D54">
              <w:rPr>
                <w:rFonts w:eastAsia="Times New Roman" w:cstheme="minorHAnsi"/>
                <w:color w:val="000000"/>
                <w:lang w:eastAsia="en-GB"/>
              </w:rPr>
              <w:t xml:space="preserve">           120 </w:t>
            </w:r>
          </w:p>
        </w:tc>
        <w:tc>
          <w:tcPr>
            <w:tcW w:w="851" w:type="dxa"/>
            <w:tcBorders>
              <w:top w:val="nil"/>
              <w:left w:val="nil"/>
              <w:bottom w:val="single" w:sz="4" w:space="0" w:color="auto"/>
              <w:right w:val="single" w:sz="8" w:space="0" w:color="auto"/>
            </w:tcBorders>
            <w:shd w:val="clear" w:color="auto" w:fill="auto"/>
            <w:noWrap/>
            <w:vAlign w:val="bottom"/>
            <w:hideMark/>
          </w:tcPr>
          <w:p w14:paraId="01F9158A" w14:textId="77777777" w:rsidR="00E82F69" w:rsidRPr="00652D54" w:rsidRDefault="00E82F69" w:rsidP="00E82F69">
            <w:pPr>
              <w:spacing w:after="0" w:line="240" w:lineRule="auto"/>
              <w:rPr>
                <w:rFonts w:eastAsia="Times New Roman" w:cstheme="minorHAnsi"/>
                <w:color w:val="000000"/>
                <w:lang w:eastAsia="en-GB"/>
              </w:rPr>
            </w:pPr>
            <w:r w:rsidRPr="00652D54">
              <w:rPr>
                <w:rFonts w:eastAsia="Times New Roman" w:cstheme="minorHAnsi"/>
                <w:color w:val="000000"/>
                <w:lang w:eastAsia="en-GB"/>
              </w:rPr>
              <w:t xml:space="preserve">          3,000 </w:t>
            </w:r>
          </w:p>
        </w:tc>
      </w:tr>
      <w:tr w:rsidR="00A04310" w:rsidRPr="00E82F69" w14:paraId="4E28600E" w14:textId="77777777" w:rsidTr="00E82F69">
        <w:trPr>
          <w:trHeight w:val="290"/>
        </w:trPr>
        <w:tc>
          <w:tcPr>
            <w:tcW w:w="2780" w:type="dxa"/>
            <w:tcBorders>
              <w:top w:val="nil"/>
              <w:left w:val="single" w:sz="8" w:space="0" w:color="auto"/>
              <w:bottom w:val="single" w:sz="4" w:space="0" w:color="auto"/>
              <w:right w:val="single" w:sz="4" w:space="0" w:color="auto"/>
            </w:tcBorders>
            <w:shd w:val="clear" w:color="auto" w:fill="auto"/>
            <w:noWrap/>
            <w:vAlign w:val="bottom"/>
            <w:hideMark/>
          </w:tcPr>
          <w:p w14:paraId="06F0AA06" w14:textId="77777777" w:rsidR="00E82F69" w:rsidRPr="00652D54" w:rsidRDefault="00E82F69" w:rsidP="00E82F69">
            <w:pPr>
              <w:spacing w:after="0" w:line="240" w:lineRule="auto"/>
              <w:rPr>
                <w:rFonts w:eastAsia="Times New Roman" w:cstheme="minorHAnsi"/>
                <w:color w:val="000000"/>
                <w:lang w:eastAsia="en-GB"/>
              </w:rPr>
            </w:pPr>
            <w:r w:rsidRPr="00652D54">
              <w:rPr>
                <w:rFonts w:eastAsia="Times New Roman" w:cstheme="minorHAnsi"/>
                <w:color w:val="000000"/>
                <w:lang w:eastAsia="en-GB"/>
              </w:rPr>
              <w:lastRenderedPageBreak/>
              <w:t xml:space="preserve">PSS - School Children Clubs </w:t>
            </w:r>
          </w:p>
        </w:tc>
        <w:tc>
          <w:tcPr>
            <w:tcW w:w="877" w:type="dxa"/>
            <w:tcBorders>
              <w:top w:val="nil"/>
              <w:left w:val="nil"/>
              <w:bottom w:val="single" w:sz="4" w:space="0" w:color="auto"/>
              <w:right w:val="single" w:sz="4" w:space="0" w:color="auto"/>
            </w:tcBorders>
            <w:shd w:val="clear" w:color="auto" w:fill="auto"/>
            <w:noWrap/>
            <w:vAlign w:val="bottom"/>
            <w:hideMark/>
          </w:tcPr>
          <w:p w14:paraId="59B74E64" w14:textId="77777777" w:rsidR="00E82F69" w:rsidRPr="00652D54" w:rsidRDefault="00E82F69" w:rsidP="00E82F69">
            <w:pPr>
              <w:spacing w:after="0" w:line="240" w:lineRule="auto"/>
              <w:jc w:val="right"/>
              <w:rPr>
                <w:rFonts w:eastAsia="Times New Roman" w:cstheme="minorHAnsi"/>
                <w:color w:val="000000"/>
                <w:lang w:eastAsia="en-GB"/>
              </w:rPr>
            </w:pPr>
            <w:r w:rsidRPr="00652D54">
              <w:rPr>
                <w:rFonts w:eastAsia="Times New Roman" w:cstheme="minorHAnsi"/>
                <w:color w:val="000000"/>
                <w:lang w:eastAsia="en-GB"/>
              </w:rPr>
              <w:t>50</w:t>
            </w:r>
          </w:p>
        </w:tc>
        <w:tc>
          <w:tcPr>
            <w:tcW w:w="1163" w:type="dxa"/>
            <w:tcBorders>
              <w:top w:val="nil"/>
              <w:left w:val="nil"/>
              <w:bottom w:val="single" w:sz="4" w:space="0" w:color="auto"/>
              <w:right w:val="single" w:sz="4" w:space="0" w:color="auto"/>
            </w:tcBorders>
            <w:shd w:val="clear" w:color="auto" w:fill="auto"/>
            <w:noWrap/>
            <w:vAlign w:val="bottom"/>
            <w:hideMark/>
          </w:tcPr>
          <w:p w14:paraId="68474497" w14:textId="77777777" w:rsidR="00E82F69" w:rsidRPr="00652D54" w:rsidRDefault="00E82F69" w:rsidP="00E82F69">
            <w:pPr>
              <w:spacing w:after="0" w:line="240" w:lineRule="auto"/>
              <w:rPr>
                <w:rFonts w:eastAsia="Times New Roman" w:cstheme="minorHAnsi"/>
                <w:color w:val="000000"/>
                <w:lang w:eastAsia="en-GB"/>
              </w:rPr>
            </w:pPr>
            <w:r w:rsidRPr="00652D54">
              <w:rPr>
                <w:rFonts w:eastAsia="Times New Roman" w:cstheme="minorHAnsi"/>
                <w:color w:val="000000"/>
                <w:lang w:eastAsia="en-GB"/>
              </w:rPr>
              <w:t xml:space="preserve">        625 </w:t>
            </w:r>
          </w:p>
        </w:tc>
        <w:tc>
          <w:tcPr>
            <w:tcW w:w="1134" w:type="dxa"/>
            <w:tcBorders>
              <w:top w:val="nil"/>
              <w:left w:val="nil"/>
              <w:bottom w:val="single" w:sz="4" w:space="0" w:color="auto"/>
              <w:right w:val="single" w:sz="4" w:space="0" w:color="auto"/>
            </w:tcBorders>
            <w:shd w:val="clear" w:color="auto" w:fill="auto"/>
            <w:noWrap/>
            <w:vAlign w:val="bottom"/>
            <w:hideMark/>
          </w:tcPr>
          <w:p w14:paraId="111F5523" w14:textId="77777777" w:rsidR="00E82F69" w:rsidRPr="00652D54" w:rsidRDefault="00E82F69" w:rsidP="00E82F69">
            <w:pPr>
              <w:spacing w:after="0" w:line="240" w:lineRule="auto"/>
              <w:rPr>
                <w:rFonts w:eastAsia="Times New Roman" w:cstheme="minorHAnsi"/>
                <w:color w:val="000000"/>
                <w:lang w:eastAsia="en-GB"/>
              </w:rPr>
            </w:pPr>
            <w:r w:rsidRPr="00652D54">
              <w:rPr>
                <w:rFonts w:eastAsia="Times New Roman" w:cstheme="minorHAnsi"/>
                <w:color w:val="000000"/>
                <w:lang w:eastAsia="en-GB"/>
              </w:rPr>
              <w:t xml:space="preserve">         625 </w:t>
            </w:r>
          </w:p>
        </w:tc>
        <w:tc>
          <w:tcPr>
            <w:tcW w:w="1134" w:type="dxa"/>
            <w:tcBorders>
              <w:top w:val="nil"/>
              <w:left w:val="nil"/>
              <w:bottom w:val="single" w:sz="4" w:space="0" w:color="auto"/>
              <w:right w:val="single" w:sz="4" w:space="0" w:color="auto"/>
            </w:tcBorders>
            <w:shd w:val="clear" w:color="auto" w:fill="auto"/>
            <w:noWrap/>
            <w:vAlign w:val="bottom"/>
            <w:hideMark/>
          </w:tcPr>
          <w:p w14:paraId="7A11D1FD" w14:textId="77777777" w:rsidR="00E82F69" w:rsidRPr="00652D54" w:rsidRDefault="00E82F69" w:rsidP="00E82F69">
            <w:pPr>
              <w:spacing w:after="0" w:line="240" w:lineRule="auto"/>
              <w:rPr>
                <w:rFonts w:eastAsia="Times New Roman" w:cstheme="minorHAnsi"/>
                <w:color w:val="000000"/>
                <w:lang w:eastAsia="en-GB"/>
              </w:rPr>
            </w:pPr>
            <w:r w:rsidRPr="00652D54">
              <w:rPr>
                <w:rFonts w:eastAsia="Times New Roman" w:cstheme="minorHAnsi"/>
                <w:color w:val="000000"/>
                <w:lang w:eastAsia="en-GB"/>
              </w:rPr>
              <w:t xml:space="preserve">               50 </w:t>
            </w:r>
          </w:p>
        </w:tc>
        <w:tc>
          <w:tcPr>
            <w:tcW w:w="850" w:type="dxa"/>
            <w:tcBorders>
              <w:top w:val="nil"/>
              <w:left w:val="nil"/>
              <w:bottom w:val="single" w:sz="4" w:space="0" w:color="auto"/>
              <w:right w:val="single" w:sz="4" w:space="0" w:color="auto"/>
            </w:tcBorders>
            <w:shd w:val="clear" w:color="auto" w:fill="auto"/>
            <w:noWrap/>
            <w:vAlign w:val="bottom"/>
            <w:hideMark/>
          </w:tcPr>
          <w:p w14:paraId="18B1D28B" w14:textId="77777777" w:rsidR="00E82F69" w:rsidRPr="00652D54" w:rsidRDefault="00E82F69" w:rsidP="00E82F69">
            <w:pPr>
              <w:spacing w:after="0" w:line="240" w:lineRule="auto"/>
              <w:rPr>
                <w:rFonts w:eastAsia="Times New Roman" w:cstheme="minorHAnsi"/>
                <w:color w:val="000000"/>
                <w:lang w:eastAsia="en-GB"/>
              </w:rPr>
            </w:pPr>
            <w:r w:rsidRPr="00652D54">
              <w:rPr>
                <w:rFonts w:eastAsia="Times New Roman" w:cstheme="minorHAnsi"/>
                <w:color w:val="000000"/>
                <w:lang w:eastAsia="en-GB"/>
              </w:rPr>
              <w:t xml:space="preserve">             50 </w:t>
            </w:r>
          </w:p>
        </w:tc>
        <w:tc>
          <w:tcPr>
            <w:tcW w:w="851" w:type="dxa"/>
            <w:tcBorders>
              <w:top w:val="nil"/>
              <w:left w:val="nil"/>
              <w:bottom w:val="single" w:sz="4" w:space="0" w:color="auto"/>
              <w:right w:val="single" w:sz="8" w:space="0" w:color="auto"/>
            </w:tcBorders>
            <w:shd w:val="clear" w:color="auto" w:fill="auto"/>
            <w:noWrap/>
            <w:vAlign w:val="bottom"/>
            <w:hideMark/>
          </w:tcPr>
          <w:p w14:paraId="78E6ED3E" w14:textId="77777777" w:rsidR="00E82F69" w:rsidRPr="00652D54" w:rsidRDefault="00E82F69" w:rsidP="00E82F69">
            <w:pPr>
              <w:spacing w:after="0" w:line="240" w:lineRule="auto"/>
              <w:rPr>
                <w:rFonts w:eastAsia="Times New Roman" w:cstheme="minorHAnsi"/>
                <w:color w:val="000000"/>
                <w:lang w:eastAsia="en-GB"/>
              </w:rPr>
            </w:pPr>
            <w:r w:rsidRPr="00652D54">
              <w:rPr>
                <w:rFonts w:eastAsia="Times New Roman" w:cstheme="minorHAnsi"/>
                <w:color w:val="000000"/>
                <w:lang w:eastAsia="en-GB"/>
              </w:rPr>
              <w:t xml:space="preserve">          1,350 </w:t>
            </w:r>
          </w:p>
        </w:tc>
      </w:tr>
      <w:tr w:rsidR="00A04310" w:rsidRPr="00E82F69" w14:paraId="5F080734" w14:textId="77777777" w:rsidTr="00E82F69">
        <w:trPr>
          <w:trHeight w:val="290"/>
        </w:trPr>
        <w:tc>
          <w:tcPr>
            <w:tcW w:w="2780" w:type="dxa"/>
            <w:tcBorders>
              <w:top w:val="nil"/>
              <w:left w:val="single" w:sz="8" w:space="0" w:color="auto"/>
              <w:bottom w:val="single" w:sz="4" w:space="0" w:color="auto"/>
              <w:right w:val="single" w:sz="4" w:space="0" w:color="auto"/>
            </w:tcBorders>
            <w:shd w:val="clear" w:color="auto" w:fill="auto"/>
            <w:noWrap/>
            <w:vAlign w:val="bottom"/>
            <w:hideMark/>
          </w:tcPr>
          <w:p w14:paraId="7DF9CEBA" w14:textId="77777777" w:rsidR="00E82F69" w:rsidRPr="00652D54" w:rsidRDefault="00E82F69" w:rsidP="00E82F69">
            <w:pPr>
              <w:spacing w:after="0" w:line="240" w:lineRule="auto"/>
              <w:rPr>
                <w:rFonts w:eastAsia="Times New Roman" w:cstheme="minorHAnsi"/>
                <w:color w:val="000000"/>
                <w:lang w:eastAsia="en-GB"/>
              </w:rPr>
            </w:pPr>
            <w:proofErr w:type="spellStart"/>
            <w:r w:rsidRPr="00652D54">
              <w:rPr>
                <w:rFonts w:eastAsia="Times New Roman" w:cstheme="minorHAnsi"/>
                <w:color w:val="000000"/>
                <w:lang w:eastAsia="en-GB"/>
              </w:rPr>
              <w:t>Saleema</w:t>
            </w:r>
            <w:proofErr w:type="spellEnd"/>
          </w:p>
        </w:tc>
        <w:tc>
          <w:tcPr>
            <w:tcW w:w="877" w:type="dxa"/>
            <w:tcBorders>
              <w:top w:val="nil"/>
              <w:left w:val="nil"/>
              <w:bottom w:val="single" w:sz="4" w:space="0" w:color="auto"/>
              <w:right w:val="single" w:sz="4" w:space="0" w:color="auto"/>
            </w:tcBorders>
            <w:shd w:val="clear" w:color="auto" w:fill="auto"/>
            <w:noWrap/>
            <w:vAlign w:val="bottom"/>
            <w:hideMark/>
          </w:tcPr>
          <w:p w14:paraId="737CA702" w14:textId="77777777" w:rsidR="00E82F69" w:rsidRPr="00652D54" w:rsidRDefault="00E82F69" w:rsidP="00E82F69">
            <w:pPr>
              <w:spacing w:after="0" w:line="240" w:lineRule="auto"/>
              <w:jc w:val="right"/>
              <w:rPr>
                <w:rFonts w:eastAsia="Times New Roman" w:cstheme="minorHAnsi"/>
                <w:color w:val="000000"/>
                <w:lang w:eastAsia="en-GB"/>
              </w:rPr>
            </w:pPr>
            <w:r w:rsidRPr="00652D54">
              <w:rPr>
                <w:rFonts w:eastAsia="Times New Roman" w:cstheme="minorHAnsi"/>
                <w:color w:val="000000"/>
                <w:lang w:eastAsia="en-GB"/>
              </w:rPr>
              <w:t>60</w:t>
            </w:r>
          </w:p>
        </w:tc>
        <w:tc>
          <w:tcPr>
            <w:tcW w:w="1163" w:type="dxa"/>
            <w:tcBorders>
              <w:top w:val="nil"/>
              <w:left w:val="nil"/>
              <w:bottom w:val="single" w:sz="4" w:space="0" w:color="auto"/>
              <w:right w:val="single" w:sz="4" w:space="0" w:color="auto"/>
            </w:tcBorders>
            <w:shd w:val="clear" w:color="auto" w:fill="auto"/>
            <w:noWrap/>
            <w:vAlign w:val="bottom"/>
            <w:hideMark/>
          </w:tcPr>
          <w:p w14:paraId="101FF83B" w14:textId="77777777" w:rsidR="00E82F69" w:rsidRPr="00652D54" w:rsidRDefault="00E82F69" w:rsidP="00E82F69">
            <w:pPr>
              <w:spacing w:after="0" w:line="240" w:lineRule="auto"/>
              <w:rPr>
                <w:rFonts w:eastAsia="Times New Roman" w:cstheme="minorHAnsi"/>
                <w:color w:val="000000"/>
                <w:lang w:eastAsia="en-GB"/>
              </w:rPr>
            </w:pPr>
            <w:r w:rsidRPr="00652D54">
              <w:rPr>
                <w:rFonts w:eastAsia="Times New Roman" w:cstheme="minorHAnsi"/>
                <w:color w:val="000000"/>
                <w:lang w:eastAsia="en-GB"/>
              </w:rPr>
              <w:t xml:space="preserve">   14,984 </w:t>
            </w:r>
          </w:p>
        </w:tc>
        <w:tc>
          <w:tcPr>
            <w:tcW w:w="1134" w:type="dxa"/>
            <w:tcBorders>
              <w:top w:val="nil"/>
              <w:left w:val="nil"/>
              <w:bottom w:val="single" w:sz="4" w:space="0" w:color="auto"/>
              <w:right w:val="single" w:sz="4" w:space="0" w:color="auto"/>
            </w:tcBorders>
            <w:shd w:val="clear" w:color="auto" w:fill="auto"/>
            <w:noWrap/>
            <w:vAlign w:val="bottom"/>
            <w:hideMark/>
          </w:tcPr>
          <w:p w14:paraId="3582B6B1" w14:textId="77777777" w:rsidR="00E82F69" w:rsidRPr="00652D54" w:rsidRDefault="00E82F69" w:rsidP="00E82F69">
            <w:pPr>
              <w:spacing w:after="0" w:line="240" w:lineRule="auto"/>
              <w:rPr>
                <w:rFonts w:eastAsia="Times New Roman" w:cstheme="minorHAnsi"/>
                <w:color w:val="000000"/>
                <w:lang w:eastAsia="en-GB"/>
              </w:rPr>
            </w:pPr>
            <w:r w:rsidRPr="00652D54">
              <w:rPr>
                <w:rFonts w:eastAsia="Times New Roman" w:cstheme="minorHAnsi"/>
                <w:color w:val="000000"/>
                <w:lang w:eastAsia="en-GB"/>
              </w:rPr>
              <w:t xml:space="preserve">    14,984 </w:t>
            </w:r>
          </w:p>
        </w:tc>
        <w:tc>
          <w:tcPr>
            <w:tcW w:w="1134" w:type="dxa"/>
            <w:tcBorders>
              <w:top w:val="nil"/>
              <w:left w:val="nil"/>
              <w:bottom w:val="single" w:sz="4" w:space="0" w:color="auto"/>
              <w:right w:val="single" w:sz="4" w:space="0" w:color="auto"/>
            </w:tcBorders>
            <w:shd w:val="clear" w:color="auto" w:fill="auto"/>
            <w:noWrap/>
            <w:vAlign w:val="bottom"/>
            <w:hideMark/>
          </w:tcPr>
          <w:p w14:paraId="72A7742C" w14:textId="77777777" w:rsidR="00E82F69" w:rsidRPr="00652D54" w:rsidRDefault="00E82F69" w:rsidP="00E82F69">
            <w:pPr>
              <w:spacing w:after="0" w:line="240" w:lineRule="auto"/>
              <w:rPr>
                <w:rFonts w:eastAsia="Times New Roman" w:cstheme="minorHAnsi"/>
                <w:color w:val="000000"/>
                <w:lang w:eastAsia="en-GB"/>
              </w:rPr>
            </w:pPr>
            <w:r w:rsidRPr="00652D54">
              <w:rPr>
                <w:rFonts w:eastAsia="Times New Roman" w:cstheme="minorHAnsi"/>
                <w:color w:val="000000"/>
                <w:lang w:eastAsia="en-GB"/>
              </w:rPr>
              <w:t xml:space="preserve">       20,974 </w:t>
            </w:r>
          </w:p>
        </w:tc>
        <w:tc>
          <w:tcPr>
            <w:tcW w:w="850" w:type="dxa"/>
            <w:tcBorders>
              <w:top w:val="nil"/>
              <w:left w:val="nil"/>
              <w:bottom w:val="single" w:sz="4" w:space="0" w:color="auto"/>
              <w:right w:val="single" w:sz="4" w:space="0" w:color="auto"/>
            </w:tcBorders>
            <w:shd w:val="clear" w:color="auto" w:fill="auto"/>
            <w:noWrap/>
            <w:vAlign w:val="bottom"/>
            <w:hideMark/>
          </w:tcPr>
          <w:p w14:paraId="1D20ADF4" w14:textId="77777777" w:rsidR="00E82F69" w:rsidRPr="00652D54" w:rsidRDefault="00E82F69" w:rsidP="00E82F69">
            <w:pPr>
              <w:spacing w:after="0" w:line="240" w:lineRule="auto"/>
              <w:rPr>
                <w:rFonts w:eastAsia="Times New Roman" w:cstheme="minorHAnsi"/>
                <w:color w:val="000000"/>
                <w:lang w:eastAsia="en-GB"/>
              </w:rPr>
            </w:pPr>
            <w:r w:rsidRPr="00652D54">
              <w:rPr>
                <w:rFonts w:eastAsia="Times New Roman" w:cstheme="minorHAnsi"/>
                <w:color w:val="000000"/>
                <w:lang w:eastAsia="en-GB"/>
              </w:rPr>
              <w:t xml:space="preserve">       8,988 </w:t>
            </w:r>
          </w:p>
        </w:tc>
        <w:tc>
          <w:tcPr>
            <w:tcW w:w="851" w:type="dxa"/>
            <w:tcBorders>
              <w:top w:val="nil"/>
              <w:left w:val="nil"/>
              <w:bottom w:val="single" w:sz="4" w:space="0" w:color="auto"/>
              <w:right w:val="single" w:sz="8" w:space="0" w:color="auto"/>
            </w:tcBorders>
            <w:shd w:val="clear" w:color="auto" w:fill="auto"/>
            <w:noWrap/>
            <w:vAlign w:val="bottom"/>
            <w:hideMark/>
          </w:tcPr>
          <w:p w14:paraId="09BE27C3" w14:textId="77777777" w:rsidR="00E82F69" w:rsidRPr="00652D54" w:rsidRDefault="00E82F69" w:rsidP="00E82F69">
            <w:pPr>
              <w:spacing w:after="0" w:line="240" w:lineRule="auto"/>
              <w:rPr>
                <w:rFonts w:eastAsia="Times New Roman" w:cstheme="minorHAnsi"/>
                <w:color w:val="000000"/>
                <w:lang w:eastAsia="en-GB"/>
              </w:rPr>
            </w:pPr>
            <w:r w:rsidRPr="00652D54">
              <w:rPr>
                <w:rFonts w:eastAsia="Times New Roman" w:cstheme="minorHAnsi"/>
                <w:color w:val="000000"/>
                <w:lang w:eastAsia="en-GB"/>
              </w:rPr>
              <w:t xml:space="preserve">       59,930 </w:t>
            </w:r>
          </w:p>
        </w:tc>
      </w:tr>
      <w:tr w:rsidR="00A04310" w:rsidRPr="00E82F69" w14:paraId="79F1C7D4" w14:textId="77777777" w:rsidTr="00E82F69">
        <w:trPr>
          <w:trHeight w:val="290"/>
        </w:trPr>
        <w:tc>
          <w:tcPr>
            <w:tcW w:w="2780" w:type="dxa"/>
            <w:tcBorders>
              <w:top w:val="nil"/>
              <w:left w:val="single" w:sz="8" w:space="0" w:color="auto"/>
              <w:bottom w:val="single" w:sz="4" w:space="0" w:color="auto"/>
              <w:right w:val="single" w:sz="4" w:space="0" w:color="auto"/>
            </w:tcBorders>
            <w:shd w:val="clear" w:color="auto" w:fill="auto"/>
            <w:noWrap/>
            <w:vAlign w:val="bottom"/>
            <w:hideMark/>
          </w:tcPr>
          <w:p w14:paraId="52094BE7" w14:textId="77777777" w:rsidR="00E82F69" w:rsidRPr="00652D54" w:rsidRDefault="00E82F69" w:rsidP="00E82F69">
            <w:pPr>
              <w:spacing w:after="0" w:line="240" w:lineRule="auto"/>
              <w:rPr>
                <w:rFonts w:eastAsia="Times New Roman" w:cstheme="minorHAnsi"/>
                <w:color w:val="000000"/>
                <w:lang w:eastAsia="en-GB"/>
              </w:rPr>
            </w:pPr>
            <w:r w:rsidRPr="00652D54">
              <w:rPr>
                <w:rFonts w:eastAsia="Times New Roman" w:cstheme="minorHAnsi"/>
                <w:color w:val="000000"/>
                <w:lang w:eastAsia="en-GB"/>
              </w:rPr>
              <w:t>Champion of Change (</w:t>
            </w:r>
            <w:proofErr w:type="spellStart"/>
            <w:r w:rsidRPr="00652D54">
              <w:rPr>
                <w:rFonts w:eastAsia="Times New Roman" w:cstheme="minorHAnsi"/>
                <w:color w:val="000000"/>
                <w:lang w:eastAsia="en-GB"/>
              </w:rPr>
              <w:t>CoC</w:t>
            </w:r>
            <w:proofErr w:type="spellEnd"/>
            <w:r w:rsidRPr="00652D54">
              <w:rPr>
                <w:rFonts w:eastAsia="Times New Roman" w:cstheme="minorHAnsi"/>
                <w:color w:val="000000"/>
                <w:lang w:eastAsia="en-GB"/>
              </w:rPr>
              <w:t xml:space="preserve">) </w:t>
            </w:r>
          </w:p>
        </w:tc>
        <w:tc>
          <w:tcPr>
            <w:tcW w:w="877" w:type="dxa"/>
            <w:tcBorders>
              <w:top w:val="nil"/>
              <w:left w:val="nil"/>
              <w:bottom w:val="single" w:sz="4" w:space="0" w:color="auto"/>
              <w:right w:val="single" w:sz="4" w:space="0" w:color="auto"/>
            </w:tcBorders>
            <w:shd w:val="clear" w:color="auto" w:fill="auto"/>
            <w:noWrap/>
            <w:vAlign w:val="bottom"/>
            <w:hideMark/>
          </w:tcPr>
          <w:p w14:paraId="49B1B9FB" w14:textId="77777777" w:rsidR="00E82F69" w:rsidRPr="00652D54" w:rsidRDefault="00E82F69" w:rsidP="00E82F69">
            <w:pPr>
              <w:spacing w:after="0" w:line="240" w:lineRule="auto"/>
              <w:jc w:val="right"/>
              <w:rPr>
                <w:rFonts w:eastAsia="Times New Roman" w:cstheme="minorHAnsi"/>
                <w:color w:val="000000"/>
                <w:lang w:eastAsia="en-GB"/>
              </w:rPr>
            </w:pPr>
            <w:r w:rsidRPr="00652D54">
              <w:rPr>
                <w:rFonts w:eastAsia="Times New Roman" w:cstheme="minorHAnsi"/>
                <w:color w:val="000000"/>
                <w:lang w:eastAsia="en-GB"/>
              </w:rPr>
              <w:t>60</w:t>
            </w:r>
          </w:p>
        </w:tc>
        <w:tc>
          <w:tcPr>
            <w:tcW w:w="1163" w:type="dxa"/>
            <w:tcBorders>
              <w:top w:val="nil"/>
              <w:left w:val="nil"/>
              <w:bottom w:val="single" w:sz="4" w:space="0" w:color="auto"/>
              <w:right w:val="single" w:sz="4" w:space="0" w:color="auto"/>
            </w:tcBorders>
            <w:shd w:val="clear" w:color="auto" w:fill="auto"/>
            <w:noWrap/>
            <w:vAlign w:val="bottom"/>
            <w:hideMark/>
          </w:tcPr>
          <w:p w14:paraId="42389C96" w14:textId="77777777" w:rsidR="00E82F69" w:rsidRPr="00652D54" w:rsidRDefault="00E82F69" w:rsidP="00E82F69">
            <w:pPr>
              <w:spacing w:after="0" w:line="240" w:lineRule="auto"/>
              <w:rPr>
                <w:rFonts w:eastAsia="Times New Roman" w:cstheme="minorHAnsi"/>
                <w:color w:val="000000"/>
                <w:lang w:eastAsia="en-GB"/>
              </w:rPr>
            </w:pPr>
            <w:r w:rsidRPr="00652D54">
              <w:rPr>
                <w:rFonts w:eastAsia="Times New Roman" w:cstheme="minorHAnsi"/>
                <w:color w:val="000000"/>
                <w:lang w:eastAsia="en-GB"/>
              </w:rPr>
              <w:t xml:space="preserve">     1,500 </w:t>
            </w:r>
          </w:p>
        </w:tc>
        <w:tc>
          <w:tcPr>
            <w:tcW w:w="1134" w:type="dxa"/>
            <w:tcBorders>
              <w:top w:val="nil"/>
              <w:left w:val="nil"/>
              <w:bottom w:val="single" w:sz="4" w:space="0" w:color="auto"/>
              <w:right w:val="single" w:sz="4" w:space="0" w:color="auto"/>
            </w:tcBorders>
            <w:shd w:val="clear" w:color="auto" w:fill="auto"/>
            <w:noWrap/>
            <w:vAlign w:val="bottom"/>
            <w:hideMark/>
          </w:tcPr>
          <w:p w14:paraId="10DC0E7F" w14:textId="77777777" w:rsidR="00E82F69" w:rsidRPr="00652D54" w:rsidRDefault="00E82F69" w:rsidP="00E82F69">
            <w:pPr>
              <w:spacing w:after="0" w:line="240" w:lineRule="auto"/>
              <w:rPr>
                <w:rFonts w:eastAsia="Times New Roman" w:cstheme="minorHAnsi"/>
                <w:color w:val="000000"/>
                <w:lang w:eastAsia="en-GB"/>
              </w:rPr>
            </w:pPr>
            <w:r w:rsidRPr="00652D54">
              <w:rPr>
                <w:rFonts w:eastAsia="Times New Roman" w:cstheme="minorHAnsi"/>
                <w:color w:val="000000"/>
                <w:lang w:eastAsia="en-GB"/>
              </w:rPr>
              <w:t xml:space="preserve">      1,500 </w:t>
            </w:r>
          </w:p>
        </w:tc>
        <w:tc>
          <w:tcPr>
            <w:tcW w:w="1134" w:type="dxa"/>
            <w:tcBorders>
              <w:top w:val="nil"/>
              <w:left w:val="nil"/>
              <w:bottom w:val="single" w:sz="4" w:space="0" w:color="auto"/>
              <w:right w:val="single" w:sz="4" w:space="0" w:color="auto"/>
            </w:tcBorders>
            <w:shd w:val="clear" w:color="auto" w:fill="auto"/>
            <w:noWrap/>
            <w:vAlign w:val="bottom"/>
            <w:hideMark/>
          </w:tcPr>
          <w:p w14:paraId="6524D61B" w14:textId="77777777" w:rsidR="00E82F69" w:rsidRPr="00652D54" w:rsidRDefault="00E82F69" w:rsidP="00E82F69">
            <w:pPr>
              <w:spacing w:after="0" w:line="240" w:lineRule="auto"/>
              <w:rPr>
                <w:rFonts w:eastAsia="Times New Roman" w:cstheme="minorHAnsi"/>
                <w:color w:val="000000"/>
                <w:lang w:eastAsia="en-GB"/>
              </w:rPr>
            </w:pPr>
            <w:r w:rsidRPr="00652D54">
              <w:rPr>
                <w:rFonts w:eastAsia="Times New Roman" w:cstheme="minorHAnsi"/>
                <w:color w:val="000000"/>
                <w:lang w:eastAsia="en-GB"/>
              </w:rPr>
              <w:t xml:space="preserve">                -   </w:t>
            </w:r>
          </w:p>
        </w:tc>
        <w:tc>
          <w:tcPr>
            <w:tcW w:w="850" w:type="dxa"/>
            <w:tcBorders>
              <w:top w:val="nil"/>
              <w:left w:val="nil"/>
              <w:bottom w:val="single" w:sz="4" w:space="0" w:color="auto"/>
              <w:right w:val="single" w:sz="4" w:space="0" w:color="auto"/>
            </w:tcBorders>
            <w:shd w:val="clear" w:color="auto" w:fill="auto"/>
            <w:noWrap/>
            <w:vAlign w:val="bottom"/>
            <w:hideMark/>
          </w:tcPr>
          <w:p w14:paraId="5136BDF2" w14:textId="77777777" w:rsidR="00E82F69" w:rsidRPr="00652D54" w:rsidRDefault="00E82F69" w:rsidP="00E82F69">
            <w:pPr>
              <w:spacing w:after="0" w:line="240" w:lineRule="auto"/>
              <w:rPr>
                <w:rFonts w:eastAsia="Times New Roman" w:cstheme="minorHAnsi"/>
                <w:color w:val="000000"/>
                <w:lang w:eastAsia="en-GB"/>
              </w:rPr>
            </w:pPr>
            <w:r w:rsidRPr="00652D54">
              <w:rPr>
                <w:rFonts w:eastAsia="Times New Roman" w:cstheme="minorHAnsi"/>
                <w:color w:val="000000"/>
                <w:lang w:eastAsia="en-GB"/>
              </w:rPr>
              <w:t xml:space="preserve">              -   </w:t>
            </w:r>
          </w:p>
        </w:tc>
        <w:tc>
          <w:tcPr>
            <w:tcW w:w="851" w:type="dxa"/>
            <w:tcBorders>
              <w:top w:val="nil"/>
              <w:left w:val="nil"/>
              <w:bottom w:val="single" w:sz="4" w:space="0" w:color="auto"/>
              <w:right w:val="single" w:sz="8" w:space="0" w:color="auto"/>
            </w:tcBorders>
            <w:shd w:val="clear" w:color="auto" w:fill="auto"/>
            <w:noWrap/>
            <w:vAlign w:val="bottom"/>
            <w:hideMark/>
          </w:tcPr>
          <w:p w14:paraId="3C21DB95" w14:textId="77777777" w:rsidR="00E82F69" w:rsidRPr="00652D54" w:rsidRDefault="00E82F69" w:rsidP="00E82F69">
            <w:pPr>
              <w:spacing w:after="0" w:line="240" w:lineRule="auto"/>
              <w:rPr>
                <w:rFonts w:eastAsia="Times New Roman" w:cstheme="minorHAnsi"/>
                <w:color w:val="000000"/>
                <w:lang w:eastAsia="en-GB"/>
              </w:rPr>
            </w:pPr>
            <w:r w:rsidRPr="00652D54">
              <w:rPr>
                <w:rFonts w:eastAsia="Times New Roman" w:cstheme="minorHAnsi"/>
                <w:color w:val="000000"/>
                <w:lang w:eastAsia="en-GB"/>
              </w:rPr>
              <w:t xml:space="preserve">          3,000 </w:t>
            </w:r>
          </w:p>
        </w:tc>
      </w:tr>
      <w:tr w:rsidR="00A04310" w:rsidRPr="00E82F69" w14:paraId="186EC53C" w14:textId="77777777" w:rsidTr="00E82F69">
        <w:trPr>
          <w:trHeight w:val="290"/>
        </w:trPr>
        <w:tc>
          <w:tcPr>
            <w:tcW w:w="2780" w:type="dxa"/>
            <w:tcBorders>
              <w:top w:val="nil"/>
              <w:left w:val="single" w:sz="8" w:space="0" w:color="auto"/>
              <w:bottom w:val="single" w:sz="4" w:space="0" w:color="auto"/>
              <w:right w:val="single" w:sz="4" w:space="0" w:color="auto"/>
            </w:tcBorders>
            <w:shd w:val="clear" w:color="auto" w:fill="auto"/>
            <w:noWrap/>
            <w:vAlign w:val="bottom"/>
            <w:hideMark/>
          </w:tcPr>
          <w:p w14:paraId="4B8C1503" w14:textId="77777777" w:rsidR="00E82F69" w:rsidRPr="00652D54" w:rsidRDefault="00E82F69" w:rsidP="00E82F69">
            <w:pPr>
              <w:spacing w:after="0" w:line="240" w:lineRule="auto"/>
              <w:rPr>
                <w:rFonts w:eastAsia="Times New Roman" w:cstheme="minorHAnsi"/>
                <w:color w:val="000000"/>
                <w:lang w:eastAsia="en-GB"/>
              </w:rPr>
            </w:pPr>
            <w:r w:rsidRPr="00652D54">
              <w:rPr>
                <w:rFonts w:eastAsia="Times New Roman" w:cstheme="minorHAnsi"/>
                <w:color w:val="000000"/>
                <w:lang w:eastAsia="en-GB"/>
              </w:rPr>
              <w:t xml:space="preserve">CSO/CBO members </w:t>
            </w:r>
          </w:p>
        </w:tc>
        <w:tc>
          <w:tcPr>
            <w:tcW w:w="877" w:type="dxa"/>
            <w:tcBorders>
              <w:top w:val="nil"/>
              <w:left w:val="nil"/>
              <w:bottom w:val="single" w:sz="4" w:space="0" w:color="auto"/>
              <w:right w:val="single" w:sz="4" w:space="0" w:color="auto"/>
            </w:tcBorders>
            <w:shd w:val="clear" w:color="auto" w:fill="auto"/>
            <w:noWrap/>
            <w:vAlign w:val="bottom"/>
            <w:hideMark/>
          </w:tcPr>
          <w:p w14:paraId="580EFDD0" w14:textId="77777777" w:rsidR="00E82F69" w:rsidRPr="00652D54" w:rsidRDefault="00E82F69" w:rsidP="00E82F69">
            <w:pPr>
              <w:spacing w:after="0" w:line="240" w:lineRule="auto"/>
              <w:jc w:val="right"/>
              <w:rPr>
                <w:rFonts w:eastAsia="Times New Roman" w:cstheme="minorHAnsi"/>
                <w:color w:val="000000"/>
                <w:lang w:eastAsia="en-GB"/>
              </w:rPr>
            </w:pPr>
            <w:r w:rsidRPr="00652D54">
              <w:rPr>
                <w:rFonts w:eastAsia="Times New Roman" w:cstheme="minorHAnsi"/>
                <w:color w:val="000000"/>
                <w:lang w:eastAsia="en-GB"/>
              </w:rPr>
              <w:t>14</w:t>
            </w:r>
          </w:p>
        </w:tc>
        <w:tc>
          <w:tcPr>
            <w:tcW w:w="1163" w:type="dxa"/>
            <w:tcBorders>
              <w:top w:val="nil"/>
              <w:left w:val="nil"/>
              <w:bottom w:val="single" w:sz="4" w:space="0" w:color="auto"/>
              <w:right w:val="single" w:sz="4" w:space="0" w:color="auto"/>
            </w:tcBorders>
            <w:shd w:val="clear" w:color="auto" w:fill="auto"/>
            <w:noWrap/>
            <w:vAlign w:val="bottom"/>
            <w:hideMark/>
          </w:tcPr>
          <w:p w14:paraId="522BF9B7" w14:textId="77777777" w:rsidR="00E82F69" w:rsidRPr="00652D54" w:rsidRDefault="00E82F69" w:rsidP="00E82F69">
            <w:pPr>
              <w:spacing w:after="0" w:line="240" w:lineRule="auto"/>
              <w:rPr>
                <w:rFonts w:eastAsia="Times New Roman" w:cstheme="minorHAnsi"/>
                <w:color w:val="000000"/>
                <w:lang w:eastAsia="en-GB"/>
              </w:rPr>
            </w:pPr>
            <w:r w:rsidRPr="00652D54">
              <w:rPr>
                <w:rFonts w:eastAsia="Times New Roman" w:cstheme="minorHAnsi"/>
                <w:color w:val="000000"/>
                <w:lang w:eastAsia="en-GB"/>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14:paraId="7C17C38F" w14:textId="77777777" w:rsidR="00E82F69" w:rsidRPr="00652D54" w:rsidRDefault="00E82F69" w:rsidP="00E82F69">
            <w:pPr>
              <w:spacing w:after="0" w:line="240" w:lineRule="auto"/>
              <w:rPr>
                <w:rFonts w:eastAsia="Times New Roman" w:cstheme="minorHAnsi"/>
                <w:color w:val="000000"/>
                <w:lang w:eastAsia="en-GB"/>
              </w:rPr>
            </w:pPr>
            <w:r w:rsidRPr="00652D54">
              <w:rPr>
                <w:rFonts w:eastAsia="Times New Roman" w:cstheme="minorHAnsi"/>
                <w:color w:val="000000"/>
                <w:lang w:eastAsia="en-GB"/>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14:paraId="36B63C3C" w14:textId="77777777" w:rsidR="00E82F69" w:rsidRPr="00652D54" w:rsidRDefault="00E82F69" w:rsidP="00E82F69">
            <w:pPr>
              <w:spacing w:after="0" w:line="240" w:lineRule="auto"/>
              <w:rPr>
                <w:rFonts w:eastAsia="Times New Roman" w:cstheme="minorHAnsi"/>
                <w:color w:val="000000"/>
                <w:lang w:eastAsia="en-GB"/>
              </w:rPr>
            </w:pPr>
            <w:r w:rsidRPr="00652D54">
              <w:rPr>
                <w:rFonts w:eastAsia="Times New Roman" w:cstheme="minorHAnsi"/>
                <w:color w:val="000000"/>
                <w:lang w:eastAsia="en-GB"/>
              </w:rPr>
              <w:t xml:space="preserve">               14 </w:t>
            </w:r>
          </w:p>
        </w:tc>
        <w:tc>
          <w:tcPr>
            <w:tcW w:w="850" w:type="dxa"/>
            <w:tcBorders>
              <w:top w:val="nil"/>
              <w:left w:val="nil"/>
              <w:bottom w:val="single" w:sz="4" w:space="0" w:color="auto"/>
              <w:right w:val="single" w:sz="4" w:space="0" w:color="auto"/>
            </w:tcBorders>
            <w:shd w:val="clear" w:color="auto" w:fill="auto"/>
            <w:noWrap/>
            <w:vAlign w:val="bottom"/>
            <w:hideMark/>
          </w:tcPr>
          <w:p w14:paraId="0831AA3C" w14:textId="77777777" w:rsidR="00E82F69" w:rsidRPr="00652D54" w:rsidRDefault="00E82F69" w:rsidP="00E82F69">
            <w:pPr>
              <w:spacing w:after="0" w:line="240" w:lineRule="auto"/>
              <w:rPr>
                <w:rFonts w:eastAsia="Times New Roman" w:cstheme="minorHAnsi"/>
                <w:color w:val="000000"/>
                <w:lang w:eastAsia="en-GB"/>
              </w:rPr>
            </w:pPr>
            <w:r w:rsidRPr="00652D54">
              <w:rPr>
                <w:rFonts w:eastAsia="Times New Roman" w:cstheme="minorHAnsi"/>
                <w:color w:val="000000"/>
                <w:lang w:eastAsia="en-GB"/>
              </w:rPr>
              <w:t xml:space="preserve">             14 </w:t>
            </w:r>
          </w:p>
        </w:tc>
        <w:tc>
          <w:tcPr>
            <w:tcW w:w="851" w:type="dxa"/>
            <w:tcBorders>
              <w:top w:val="nil"/>
              <w:left w:val="nil"/>
              <w:bottom w:val="single" w:sz="4" w:space="0" w:color="auto"/>
              <w:right w:val="single" w:sz="8" w:space="0" w:color="auto"/>
            </w:tcBorders>
            <w:shd w:val="clear" w:color="auto" w:fill="auto"/>
            <w:noWrap/>
            <w:vAlign w:val="bottom"/>
            <w:hideMark/>
          </w:tcPr>
          <w:p w14:paraId="745C6A81" w14:textId="77777777" w:rsidR="00E82F69" w:rsidRPr="00652D54" w:rsidRDefault="00E82F69" w:rsidP="00E82F69">
            <w:pPr>
              <w:spacing w:after="0" w:line="240" w:lineRule="auto"/>
              <w:rPr>
                <w:rFonts w:eastAsia="Times New Roman" w:cstheme="minorHAnsi"/>
                <w:color w:val="000000"/>
                <w:lang w:eastAsia="en-GB"/>
              </w:rPr>
            </w:pPr>
            <w:r w:rsidRPr="00652D54">
              <w:rPr>
                <w:rFonts w:eastAsia="Times New Roman" w:cstheme="minorHAnsi"/>
                <w:color w:val="000000"/>
                <w:lang w:eastAsia="en-GB"/>
              </w:rPr>
              <w:t xml:space="preserve">               28 </w:t>
            </w:r>
          </w:p>
        </w:tc>
      </w:tr>
      <w:tr w:rsidR="00A04310" w:rsidRPr="00E82F69" w14:paraId="49D16728" w14:textId="77777777" w:rsidTr="00E82F69">
        <w:trPr>
          <w:trHeight w:val="290"/>
        </w:trPr>
        <w:tc>
          <w:tcPr>
            <w:tcW w:w="2780" w:type="dxa"/>
            <w:tcBorders>
              <w:top w:val="nil"/>
              <w:left w:val="single" w:sz="8" w:space="0" w:color="auto"/>
              <w:bottom w:val="single" w:sz="4" w:space="0" w:color="auto"/>
              <w:right w:val="single" w:sz="4" w:space="0" w:color="auto"/>
            </w:tcBorders>
            <w:shd w:val="clear" w:color="auto" w:fill="auto"/>
            <w:noWrap/>
            <w:vAlign w:val="bottom"/>
            <w:hideMark/>
          </w:tcPr>
          <w:p w14:paraId="6C9157B3" w14:textId="77777777" w:rsidR="00E82F69" w:rsidRPr="00652D54" w:rsidRDefault="00E82F69" w:rsidP="00E82F69">
            <w:pPr>
              <w:spacing w:after="0" w:line="240" w:lineRule="auto"/>
              <w:rPr>
                <w:rFonts w:eastAsia="Times New Roman" w:cstheme="minorHAnsi"/>
                <w:color w:val="000000"/>
                <w:lang w:eastAsia="en-GB"/>
              </w:rPr>
            </w:pPr>
            <w:r w:rsidRPr="00652D54">
              <w:rPr>
                <w:rFonts w:eastAsia="Times New Roman" w:cstheme="minorHAnsi"/>
                <w:color w:val="000000"/>
                <w:lang w:eastAsia="en-GB"/>
              </w:rPr>
              <w:t>CBCPMs</w:t>
            </w:r>
          </w:p>
        </w:tc>
        <w:tc>
          <w:tcPr>
            <w:tcW w:w="877" w:type="dxa"/>
            <w:tcBorders>
              <w:top w:val="nil"/>
              <w:left w:val="nil"/>
              <w:bottom w:val="single" w:sz="4" w:space="0" w:color="auto"/>
              <w:right w:val="single" w:sz="4" w:space="0" w:color="auto"/>
            </w:tcBorders>
            <w:shd w:val="clear" w:color="auto" w:fill="auto"/>
            <w:noWrap/>
            <w:vAlign w:val="bottom"/>
            <w:hideMark/>
          </w:tcPr>
          <w:p w14:paraId="1EDE641E" w14:textId="77777777" w:rsidR="00E82F69" w:rsidRPr="00652D54" w:rsidRDefault="00E82F69" w:rsidP="00E82F69">
            <w:pPr>
              <w:spacing w:after="0" w:line="240" w:lineRule="auto"/>
              <w:jc w:val="right"/>
              <w:rPr>
                <w:rFonts w:eastAsia="Times New Roman" w:cstheme="minorHAnsi"/>
                <w:color w:val="000000"/>
                <w:lang w:eastAsia="en-GB"/>
              </w:rPr>
            </w:pPr>
            <w:r w:rsidRPr="00652D54">
              <w:rPr>
                <w:rFonts w:eastAsia="Times New Roman" w:cstheme="minorHAnsi"/>
                <w:color w:val="000000"/>
                <w:lang w:eastAsia="en-GB"/>
              </w:rPr>
              <w:t>50</w:t>
            </w:r>
          </w:p>
        </w:tc>
        <w:tc>
          <w:tcPr>
            <w:tcW w:w="1163" w:type="dxa"/>
            <w:tcBorders>
              <w:top w:val="nil"/>
              <w:left w:val="nil"/>
              <w:bottom w:val="single" w:sz="4" w:space="0" w:color="auto"/>
              <w:right w:val="single" w:sz="4" w:space="0" w:color="auto"/>
            </w:tcBorders>
            <w:shd w:val="clear" w:color="auto" w:fill="auto"/>
            <w:noWrap/>
            <w:vAlign w:val="bottom"/>
            <w:hideMark/>
          </w:tcPr>
          <w:p w14:paraId="54B39090" w14:textId="77777777" w:rsidR="00E82F69" w:rsidRPr="00652D54" w:rsidRDefault="00E82F69" w:rsidP="00E82F69">
            <w:pPr>
              <w:spacing w:after="0" w:line="240" w:lineRule="auto"/>
              <w:rPr>
                <w:rFonts w:eastAsia="Times New Roman" w:cstheme="minorHAnsi"/>
                <w:color w:val="000000"/>
                <w:lang w:eastAsia="en-GB"/>
              </w:rPr>
            </w:pPr>
            <w:r w:rsidRPr="00652D54">
              <w:rPr>
                <w:rFonts w:eastAsia="Times New Roman" w:cstheme="minorHAnsi"/>
                <w:color w:val="000000"/>
                <w:lang w:eastAsia="en-GB"/>
              </w:rPr>
              <w:t xml:space="preserve">          50 </w:t>
            </w:r>
          </w:p>
        </w:tc>
        <w:tc>
          <w:tcPr>
            <w:tcW w:w="1134" w:type="dxa"/>
            <w:tcBorders>
              <w:top w:val="nil"/>
              <w:left w:val="nil"/>
              <w:bottom w:val="single" w:sz="4" w:space="0" w:color="auto"/>
              <w:right w:val="single" w:sz="4" w:space="0" w:color="auto"/>
            </w:tcBorders>
            <w:shd w:val="clear" w:color="auto" w:fill="auto"/>
            <w:noWrap/>
            <w:vAlign w:val="bottom"/>
            <w:hideMark/>
          </w:tcPr>
          <w:p w14:paraId="07BDD0F6" w14:textId="77777777" w:rsidR="00E82F69" w:rsidRPr="00652D54" w:rsidRDefault="00E82F69" w:rsidP="00E82F69">
            <w:pPr>
              <w:spacing w:after="0" w:line="240" w:lineRule="auto"/>
              <w:rPr>
                <w:rFonts w:eastAsia="Times New Roman" w:cstheme="minorHAnsi"/>
                <w:color w:val="000000"/>
                <w:lang w:eastAsia="en-GB"/>
              </w:rPr>
            </w:pPr>
            <w:r w:rsidRPr="00652D54">
              <w:rPr>
                <w:rFonts w:eastAsia="Times New Roman" w:cstheme="minorHAnsi"/>
                <w:color w:val="000000"/>
                <w:lang w:eastAsia="en-GB"/>
              </w:rPr>
              <w:t xml:space="preserve">            50 </w:t>
            </w:r>
          </w:p>
        </w:tc>
        <w:tc>
          <w:tcPr>
            <w:tcW w:w="1134" w:type="dxa"/>
            <w:tcBorders>
              <w:top w:val="nil"/>
              <w:left w:val="nil"/>
              <w:bottom w:val="single" w:sz="4" w:space="0" w:color="auto"/>
              <w:right w:val="single" w:sz="4" w:space="0" w:color="auto"/>
            </w:tcBorders>
            <w:shd w:val="clear" w:color="auto" w:fill="auto"/>
            <w:noWrap/>
            <w:vAlign w:val="bottom"/>
            <w:hideMark/>
          </w:tcPr>
          <w:p w14:paraId="18062F62" w14:textId="77777777" w:rsidR="00E82F69" w:rsidRPr="00652D54" w:rsidRDefault="00E82F69" w:rsidP="00E82F69">
            <w:pPr>
              <w:spacing w:after="0" w:line="240" w:lineRule="auto"/>
              <w:rPr>
                <w:rFonts w:eastAsia="Times New Roman" w:cstheme="minorHAnsi"/>
                <w:color w:val="000000"/>
                <w:lang w:eastAsia="en-GB"/>
              </w:rPr>
            </w:pPr>
            <w:r w:rsidRPr="00652D54">
              <w:rPr>
                <w:rFonts w:eastAsia="Times New Roman" w:cstheme="minorHAnsi"/>
                <w:color w:val="000000"/>
                <w:lang w:eastAsia="en-GB"/>
              </w:rPr>
              <w:t xml:space="preserve">             300 </w:t>
            </w:r>
          </w:p>
        </w:tc>
        <w:tc>
          <w:tcPr>
            <w:tcW w:w="850" w:type="dxa"/>
            <w:tcBorders>
              <w:top w:val="nil"/>
              <w:left w:val="nil"/>
              <w:bottom w:val="single" w:sz="4" w:space="0" w:color="auto"/>
              <w:right w:val="single" w:sz="4" w:space="0" w:color="auto"/>
            </w:tcBorders>
            <w:shd w:val="clear" w:color="auto" w:fill="auto"/>
            <w:noWrap/>
            <w:vAlign w:val="bottom"/>
            <w:hideMark/>
          </w:tcPr>
          <w:p w14:paraId="4054770D" w14:textId="77777777" w:rsidR="00E82F69" w:rsidRPr="00652D54" w:rsidRDefault="00E82F69" w:rsidP="00E82F69">
            <w:pPr>
              <w:spacing w:after="0" w:line="240" w:lineRule="auto"/>
              <w:rPr>
                <w:rFonts w:eastAsia="Times New Roman" w:cstheme="minorHAnsi"/>
                <w:color w:val="000000"/>
                <w:lang w:eastAsia="en-GB"/>
              </w:rPr>
            </w:pPr>
            <w:r w:rsidRPr="00652D54">
              <w:rPr>
                <w:rFonts w:eastAsia="Times New Roman" w:cstheme="minorHAnsi"/>
                <w:color w:val="000000"/>
                <w:lang w:eastAsia="en-GB"/>
              </w:rPr>
              <w:t xml:space="preserve">           350 </w:t>
            </w:r>
          </w:p>
        </w:tc>
        <w:tc>
          <w:tcPr>
            <w:tcW w:w="851" w:type="dxa"/>
            <w:tcBorders>
              <w:top w:val="nil"/>
              <w:left w:val="nil"/>
              <w:bottom w:val="single" w:sz="4" w:space="0" w:color="auto"/>
              <w:right w:val="single" w:sz="8" w:space="0" w:color="auto"/>
            </w:tcBorders>
            <w:shd w:val="clear" w:color="auto" w:fill="auto"/>
            <w:noWrap/>
            <w:vAlign w:val="bottom"/>
            <w:hideMark/>
          </w:tcPr>
          <w:p w14:paraId="03680D43" w14:textId="77777777" w:rsidR="00E82F69" w:rsidRPr="00652D54" w:rsidRDefault="00E82F69" w:rsidP="00E82F69">
            <w:pPr>
              <w:spacing w:after="0" w:line="240" w:lineRule="auto"/>
              <w:rPr>
                <w:rFonts w:eastAsia="Times New Roman" w:cstheme="minorHAnsi"/>
                <w:color w:val="000000"/>
                <w:lang w:eastAsia="en-GB"/>
              </w:rPr>
            </w:pPr>
            <w:r w:rsidRPr="00652D54">
              <w:rPr>
                <w:rFonts w:eastAsia="Times New Roman" w:cstheme="minorHAnsi"/>
                <w:color w:val="000000"/>
                <w:lang w:eastAsia="en-GB"/>
              </w:rPr>
              <w:t xml:space="preserve">             750 </w:t>
            </w:r>
          </w:p>
        </w:tc>
      </w:tr>
      <w:tr w:rsidR="00A04310" w:rsidRPr="00E82F69" w14:paraId="0BEF8571" w14:textId="77777777" w:rsidTr="00E82F69">
        <w:trPr>
          <w:trHeight w:val="290"/>
        </w:trPr>
        <w:tc>
          <w:tcPr>
            <w:tcW w:w="2780" w:type="dxa"/>
            <w:tcBorders>
              <w:top w:val="nil"/>
              <w:left w:val="single" w:sz="8" w:space="0" w:color="auto"/>
              <w:bottom w:val="single" w:sz="4" w:space="0" w:color="auto"/>
              <w:right w:val="single" w:sz="4" w:space="0" w:color="auto"/>
            </w:tcBorders>
            <w:shd w:val="clear" w:color="auto" w:fill="auto"/>
            <w:noWrap/>
            <w:vAlign w:val="bottom"/>
            <w:hideMark/>
          </w:tcPr>
          <w:p w14:paraId="016F3CA2" w14:textId="77777777" w:rsidR="00E82F69" w:rsidRPr="00652D54" w:rsidRDefault="00E82F69" w:rsidP="00E82F69">
            <w:pPr>
              <w:spacing w:after="0" w:line="240" w:lineRule="auto"/>
              <w:rPr>
                <w:rFonts w:eastAsia="Times New Roman" w:cstheme="minorHAnsi"/>
                <w:color w:val="000000"/>
                <w:lang w:eastAsia="en-GB"/>
              </w:rPr>
            </w:pPr>
            <w:r w:rsidRPr="00652D54">
              <w:rPr>
                <w:rFonts w:eastAsia="Times New Roman" w:cstheme="minorHAnsi"/>
                <w:color w:val="000000"/>
                <w:lang w:eastAsia="en-GB"/>
              </w:rPr>
              <w:t xml:space="preserve">CBCPMs community awareness sessions/referral </w:t>
            </w:r>
          </w:p>
        </w:tc>
        <w:tc>
          <w:tcPr>
            <w:tcW w:w="877" w:type="dxa"/>
            <w:tcBorders>
              <w:top w:val="nil"/>
              <w:left w:val="nil"/>
              <w:bottom w:val="single" w:sz="4" w:space="0" w:color="auto"/>
              <w:right w:val="single" w:sz="4" w:space="0" w:color="auto"/>
            </w:tcBorders>
            <w:shd w:val="clear" w:color="auto" w:fill="auto"/>
            <w:noWrap/>
            <w:vAlign w:val="bottom"/>
            <w:hideMark/>
          </w:tcPr>
          <w:p w14:paraId="2375B0D3" w14:textId="77777777" w:rsidR="00E82F69" w:rsidRPr="00652D54" w:rsidRDefault="00E82F69" w:rsidP="00E82F69">
            <w:pPr>
              <w:spacing w:after="0" w:line="240" w:lineRule="auto"/>
              <w:jc w:val="right"/>
              <w:rPr>
                <w:rFonts w:eastAsia="Times New Roman" w:cstheme="minorHAnsi"/>
                <w:color w:val="000000"/>
                <w:lang w:eastAsia="en-GB"/>
              </w:rPr>
            </w:pPr>
            <w:r w:rsidRPr="00652D54">
              <w:rPr>
                <w:rFonts w:eastAsia="Times New Roman" w:cstheme="minorHAnsi"/>
                <w:color w:val="000000"/>
                <w:lang w:eastAsia="en-GB"/>
              </w:rPr>
              <w:t>0</w:t>
            </w:r>
          </w:p>
        </w:tc>
        <w:tc>
          <w:tcPr>
            <w:tcW w:w="1163" w:type="dxa"/>
            <w:tcBorders>
              <w:top w:val="nil"/>
              <w:left w:val="nil"/>
              <w:bottom w:val="single" w:sz="4" w:space="0" w:color="auto"/>
              <w:right w:val="single" w:sz="4" w:space="0" w:color="auto"/>
            </w:tcBorders>
            <w:shd w:val="clear" w:color="auto" w:fill="auto"/>
            <w:noWrap/>
            <w:vAlign w:val="bottom"/>
            <w:hideMark/>
          </w:tcPr>
          <w:p w14:paraId="750D5B4D" w14:textId="77777777" w:rsidR="00E82F69" w:rsidRPr="00652D54" w:rsidRDefault="00E82F69" w:rsidP="00E82F69">
            <w:pPr>
              <w:spacing w:after="0" w:line="240" w:lineRule="auto"/>
              <w:rPr>
                <w:rFonts w:eastAsia="Times New Roman" w:cstheme="minorHAnsi"/>
                <w:color w:val="000000"/>
                <w:lang w:eastAsia="en-GB"/>
              </w:rPr>
            </w:pPr>
            <w:r w:rsidRPr="00652D54">
              <w:rPr>
                <w:rFonts w:eastAsia="Times New Roman" w:cstheme="minorHAnsi"/>
                <w:color w:val="000000"/>
                <w:lang w:eastAsia="en-GB"/>
              </w:rPr>
              <w:t xml:space="preserve">   11,044 </w:t>
            </w:r>
          </w:p>
        </w:tc>
        <w:tc>
          <w:tcPr>
            <w:tcW w:w="1134" w:type="dxa"/>
            <w:tcBorders>
              <w:top w:val="nil"/>
              <w:left w:val="nil"/>
              <w:bottom w:val="single" w:sz="4" w:space="0" w:color="auto"/>
              <w:right w:val="single" w:sz="4" w:space="0" w:color="auto"/>
            </w:tcBorders>
            <w:shd w:val="clear" w:color="auto" w:fill="auto"/>
            <w:noWrap/>
            <w:vAlign w:val="bottom"/>
            <w:hideMark/>
          </w:tcPr>
          <w:p w14:paraId="1C749DB6" w14:textId="77777777" w:rsidR="00E82F69" w:rsidRPr="00652D54" w:rsidRDefault="00E82F69" w:rsidP="00E82F69">
            <w:pPr>
              <w:spacing w:after="0" w:line="240" w:lineRule="auto"/>
              <w:rPr>
                <w:rFonts w:eastAsia="Times New Roman" w:cstheme="minorHAnsi"/>
                <w:color w:val="000000"/>
                <w:lang w:eastAsia="en-GB"/>
              </w:rPr>
            </w:pPr>
            <w:r w:rsidRPr="00652D54">
              <w:rPr>
                <w:rFonts w:eastAsia="Times New Roman" w:cstheme="minorHAnsi"/>
                <w:color w:val="000000"/>
                <w:lang w:eastAsia="en-GB"/>
              </w:rPr>
              <w:t xml:space="preserve">    11,041 </w:t>
            </w:r>
          </w:p>
        </w:tc>
        <w:tc>
          <w:tcPr>
            <w:tcW w:w="1134" w:type="dxa"/>
            <w:tcBorders>
              <w:top w:val="nil"/>
              <w:left w:val="nil"/>
              <w:bottom w:val="single" w:sz="4" w:space="0" w:color="auto"/>
              <w:right w:val="single" w:sz="4" w:space="0" w:color="auto"/>
            </w:tcBorders>
            <w:shd w:val="clear" w:color="auto" w:fill="auto"/>
            <w:noWrap/>
            <w:vAlign w:val="bottom"/>
            <w:hideMark/>
          </w:tcPr>
          <w:p w14:paraId="40D30D3C" w14:textId="77777777" w:rsidR="00E82F69" w:rsidRPr="00652D54" w:rsidRDefault="00E82F69" w:rsidP="00E82F69">
            <w:pPr>
              <w:spacing w:after="0" w:line="240" w:lineRule="auto"/>
              <w:rPr>
                <w:rFonts w:eastAsia="Times New Roman" w:cstheme="minorHAnsi"/>
                <w:color w:val="000000"/>
                <w:lang w:eastAsia="en-GB"/>
              </w:rPr>
            </w:pPr>
            <w:r w:rsidRPr="00652D54">
              <w:rPr>
                <w:rFonts w:eastAsia="Times New Roman" w:cstheme="minorHAnsi"/>
                <w:color w:val="000000"/>
                <w:lang w:eastAsia="en-GB"/>
              </w:rPr>
              <w:t xml:space="preserve">       14,036 </w:t>
            </w:r>
          </w:p>
        </w:tc>
        <w:tc>
          <w:tcPr>
            <w:tcW w:w="850" w:type="dxa"/>
            <w:tcBorders>
              <w:top w:val="nil"/>
              <w:left w:val="nil"/>
              <w:bottom w:val="single" w:sz="4" w:space="0" w:color="auto"/>
              <w:right w:val="single" w:sz="4" w:space="0" w:color="auto"/>
            </w:tcBorders>
            <w:shd w:val="clear" w:color="auto" w:fill="auto"/>
            <w:noWrap/>
            <w:vAlign w:val="bottom"/>
            <w:hideMark/>
          </w:tcPr>
          <w:p w14:paraId="7BAF8086" w14:textId="77777777" w:rsidR="00E82F69" w:rsidRPr="00652D54" w:rsidRDefault="00E82F69" w:rsidP="00E82F69">
            <w:pPr>
              <w:spacing w:after="0" w:line="240" w:lineRule="auto"/>
              <w:rPr>
                <w:rFonts w:eastAsia="Times New Roman" w:cstheme="minorHAnsi"/>
                <w:color w:val="000000"/>
                <w:lang w:eastAsia="en-GB"/>
              </w:rPr>
            </w:pPr>
            <w:r w:rsidRPr="00652D54">
              <w:rPr>
                <w:rFonts w:eastAsia="Times New Roman" w:cstheme="minorHAnsi"/>
                <w:color w:val="000000"/>
                <w:lang w:eastAsia="en-GB"/>
              </w:rPr>
              <w:t xml:space="preserve">       8,043 </w:t>
            </w:r>
          </w:p>
        </w:tc>
        <w:tc>
          <w:tcPr>
            <w:tcW w:w="851" w:type="dxa"/>
            <w:tcBorders>
              <w:top w:val="nil"/>
              <w:left w:val="nil"/>
              <w:bottom w:val="single" w:sz="4" w:space="0" w:color="auto"/>
              <w:right w:val="single" w:sz="8" w:space="0" w:color="auto"/>
            </w:tcBorders>
            <w:shd w:val="clear" w:color="auto" w:fill="auto"/>
            <w:noWrap/>
            <w:vAlign w:val="bottom"/>
            <w:hideMark/>
          </w:tcPr>
          <w:p w14:paraId="16E28AB2" w14:textId="77777777" w:rsidR="00E82F69" w:rsidRPr="00652D54" w:rsidRDefault="00E82F69" w:rsidP="00E82F69">
            <w:pPr>
              <w:spacing w:after="0" w:line="240" w:lineRule="auto"/>
              <w:rPr>
                <w:rFonts w:eastAsia="Times New Roman" w:cstheme="minorHAnsi"/>
                <w:color w:val="000000"/>
                <w:lang w:eastAsia="en-GB"/>
              </w:rPr>
            </w:pPr>
            <w:r w:rsidRPr="00652D54">
              <w:rPr>
                <w:rFonts w:eastAsia="Times New Roman" w:cstheme="minorHAnsi"/>
                <w:color w:val="000000"/>
                <w:lang w:eastAsia="en-GB"/>
              </w:rPr>
              <w:t xml:space="preserve">       44,164 </w:t>
            </w:r>
          </w:p>
        </w:tc>
      </w:tr>
      <w:tr w:rsidR="006256FD" w:rsidRPr="00E82F69" w14:paraId="185BBF14" w14:textId="77777777" w:rsidTr="00E82F69">
        <w:trPr>
          <w:trHeight w:val="300"/>
        </w:trPr>
        <w:tc>
          <w:tcPr>
            <w:tcW w:w="2780" w:type="dxa"/>
            <w:tcBorders>
              <w:top w:val="nil"/>
              <w:left w:val="single" w:sz="8" w:space="0" w:color="auto"/>
              <w:bottom w:val="single" w:sz="8" w:space="0" w:color="auto"/>
              <w:right w:val="single" w:sz="4" w:space="0" w:color="auto"/>
            </w:tcBorders>
            <w:shd w:val="clear" w:color="000000" w:fill="D9D9D9"/>
            <w:noWrap/>
            <w:vAlign w:val="bottom"/>
            <w:hideMark/>
          </w:tcPr>
          <w:p w14:paraId="7EDEEB0E" w14:textId="77777777" w:rsidR="00E82F69" w:rsidRPr="00652D54" w:rsidRDefault="00E82F69" w:rsidP="00E82F69">
            <w:pPr>
              <w:spacing w:after="0" w:line="240" w:lineRule="auto"/>
              <w:jc w:val="center"/>
              <w:rPr>
                <w:rFonts w:eastAsia="Times New Roman" w:cstheme="minorHAnsi"/>
                <w:b/>
                <w:bCs/>
                <w:color w:val="000000"/>
                <w:lang w:eastAsia="en-GB"/>
              </w:rPr>
            </w:pPr>
            <w:r w:rsidRPr="00652D54">
              <w:rPr>
                <w:rFonts w:eastAsia="Times New Roman" w:cstheme="minorHAnsi"/>
                <w:b/>
                <w:bCs/>
                <w:color w:val="000000"/>
                <w:lang w:eastAsia="en-GB"/>
              </w:rPr>
              <w:t>Total</w:t>
            </w:r>
          </w:p>
        </w:tc>
        <w:tc>
          <w:tcPr>
            <w:tcW w:w="877" w:type="dxa"/>
            <w:tcBorders>
              <w:top w:val="nil"/>
              <w:left w:val="nil"/>
              <w:bottom w:val="single" w:sz="8" w:space="0" w:color="auto"/>
              <w:right w:val="single" w:sz="4" w:space="0" w:color="auto"/>
            </w:tcBorders>
            <w:shd w:val="clear" w:color="000000" w:fill="D9D9D9"/>
            <w:noWrap/>
            <w:vAlign w:val="bottom"/>
            <w:hideMark/>
          </w:tcPr>
          <w:p w14:paraId="48EC8254" w14:textId="77777777" w:rsidR="00E82F69" w:rsidRPr="00652D54" w:rsidRDefault="00E82F69" w:rsidP="00E82F69">
            <w:pPr>
              <w:spacing w:after="0" w:line="240" w:lineRule="auto"/>
              <w:jc w:val="center"/>
              <w:rPr>
                <w:rFonts w:eastAsia="Times New Roman" w:cstheme="minorHAnsi"/>
                <w:b/>
                <w:bCs/>
                <w:color w:val="000000"/>
                <w:lang w:eastAsia="en-GB"/>
              </w:rPr>
            </w:pPr>
            <w:r w:rsidRPr="00652D54">
              <w:rPr>
                <w:rFonts w:eastAsia="Times New Roman" w:cstheme="minorHAnsi"/>
                <w:b/>
                <w:bCs/>
                <w:color w:val="000000"/>
                <w:lang w:eastAsia="en-GB"/>
              </w:rPr>
              <w:t xml:space="preserve">        354 </w:t>
            </w:r>
          </w:p>
        </w:tc>
        <w:tc>
          <w:tcPr>
            <w:tcW w:w="1163" w:type="dxa"/>
            <w:tcBorders>
              <w:top w:val="nil"/>
              <w:left w:val="nil"/>
              <w:bottom w:val="single" w:sz="8" w:space="0" w:color="auto"/>
              <w:right w:val="single" w:sz="4" w:space="0" w:color="auto"/>
            </w:tcBorders>
            <w:shd w:val="clear" w:color="000000" w:fill="D9D9D9"/>
            <w:noWrap/>
            <w:vAlign w:val="bottom"/>
            <w:hideMark/>
          </w:tcPr>
          <w:p w14:paraId="3450AF4D" w14:textId="77777777" w:rsidR="00E82F69" w:rsidRPr="00652D54" w:rsidRDefault="00E82F69" w:rsidP="00E82F69">
            <w:pPr>
              <w:spacing w:after="0" w:line="240" w:lineRule="auto"/>
              <w:jc w:val="center"/>
              <w:rPr>
                <w:rFonts w:eastAsia="Times New Roman" w:cstheme="minorHAnsi"/>
                <w:b/>
                <w:bCs/>
                <w:color w:val="000000"/>
                <w:lang w:eastAsia="en-GB"/>
              </w:rPr>
            </w:pPr>
            <w:r w:rsidRPr="00652D54">
              <w:rPr>
                <w:rFonts w:eastAsia="Times New Roman" w:cstheme="minorHAnsi"/>
                <w:b/>
                <w:bCs/>
                <w:color w:val="000000"/>
                <w:lang w:eastAsia="en-GB"/>
              </w:rPr>
              <w:t xml:space="preserve">   28,953 </w:t>
            </w:r>
          </w:p>
        </w:tc>
        <w:tc>
          <w:tcPr>
            <w:tcW w:w="1134" w:type="dxa"/>
            <w:tcBorders>
              <w:top w:val="nil"/>
              <w:left w:val="nil"/>
              <w:bottom w:val="single" w:sz="8" w:space="0" w:color="auto"/>
              <w:right w:val="single" w:sz="4" w:space="0" w:color="auto"/>
            </w:tcBorders>
            <w:shd w:val="clear" w:color="000000" w:fill="D9D9D9"/>
            <w:noWrap/>
            <w:vAlign w:val="bottom"/>
            <w:hideMark/>
          </w:tcPr>
          <w:p w14:paraId="1661EE33" w14:textId="77777777" w:rsidR="00E82F69" w:rsidRPr="00652D54" w:rsidRDefault="00E82F69" w:rsidP="00E82F69">
            <w:pPr>
              <w:spacing w:after="0" w:line="240" w:lineRule="auto"/>
              <w:jc w:val="center"/>
              <w:rPr>
                <w:rFonts w:eastAsia="Times New Roman" w:cstheme="minorHAnsi"/>
                <w:b/>
                <w:bCs/>
                <w:color w:val="000000"/>
                <w:lang w:eastAsia="en-GB"/>
              </w:rPr>
            </w:pPr>
            <w:r w:rsidRPr="00652D54">
              <w:rPr>
                <w:rFonts w:eastAsia="Times New Roman" w:cstheme="minorHAnsi"/>
                <w:b/>
                <w:bCs/>
                <w:color w:val="000000"/>
                <w:lang w:eastAsia="en-GB"/>
              </w:rPr>
              <w:t xml:space="preserve">    28,200 </w:t>
            </w:r>
          </w:p>
        </w:tc>
        <w:tc>
          <w:tcPr>
            <w:tcW w:w="1134" w:type="dxa"/>
            <w:tcBorders>
              <w:top w:val="nil"/>
              <w:left w:val="nil"/>
              <w:bottom w:val="single" w:sz="8" w:space="0" w:color="auto"/>
              <w:right w:val="single" w:sz="4" w:space="0" w:color="auto"/>
            </w:tcBorders>
            <w:shd w:val="clear" w:color="000000" w:fill="D9D9D9"/>
            <w:noWrap/>
            <w:vAlign w:val="bottom"/>
            <w:hideMark/>
          </w:tcPr>
          <w:p w14:paraId="45FBCA1B" w14:textId="77777777" w:rsidR="00E82F69" w:rsidRPr="00652D54" w:rsidRDefault="00E82F69" w:rsidP="00E82F69">
            <w:pPr>
              <w:spacing w:after="0" w:line="240" w:lineRule="auto"/>
              <w:jc w:val="center"/>
              <w:rPr>
                <w:rFonts w:eastAsia="Times New Roman" w:cstheme="minorHAnsi"/>
                <w:b/>
                <w:bCs/>
                <w:color w:val="000000"/>
                <w:lang w:eastAsia="en-GB"/>
              </w:rPr>
            </w:pPr>
            <w:r w:rsidRPr="00652D54">
              <w:rPr>
                <w:rFonts w:eastAsia="Times New Roman" w:cstheme="minorHAnsi"/>
                <w:b/>
                <w:bCs/>
                <w:color w:val="000000"/>
                <w:lang w:eastAsia="en-GB"/>
              </w:rPr>
              <w:t xml:space="preserve">       37,504 </w:t>
            </w:r>
          </w:p>
        </w:tc>
        <w:tc>
          <w:tcPr>
            <w:tcW w:w="850" w:type="dxa"/>
            <w:tcBorders>
              <w:top w:val="nil"/>
              <w:left w:val="nil"/>
              <w:bottom w:val="single" w:sz="8" w:space="0" w:color="auto"/>
              <w:right w:val="single" w:sz="4" w:space="0" w:color="auto"/>
            </w:tcBorders>
            <w:shd w:val="clear" w:color="000000" w:fill="D9D9D9"/>
            <w:noWrap/>
            <w:vAlign w:val="bottom"/>
            <w:hideMark/>
          </w:tcPr>
          <w:p w14:paraId="678554C2" w14:textId="77777777" w:rsidR="00E82F69" w:rsidRPr="00652D54" w:rsidRDefault="00E82F69" w:rsidP="00E82F69">
            <w:pPr>
              <w:spacing w:after="0" w:line="240" w:lineRule="auto"/>
              <w:jc w:val="center"/>
              <w:rPr>
                <w:rFonts w:eastAsia="Times New Roman" w:cstheme="minorHAnsi"/>
                <w:b/>
                <w:bCs/>
                <w:color w:val="000000"/>
                <w:lang w:eastAsia="en-GB"/>
              </w:rPr>
            </w:pPr>
            <w:r w:rsidRPr="00652D54">
              <w:rPr>
                <w:rFonts w:eastAsia="Times New Roman" w:cstheme="minorHAnsi"/>
                <w:b/>
                <w:bCs/>
                <w:color w:val="000000"/>
                <w:lang w:eastAsia="en-GB"/>
              </w:rPr>
              <w:t xml:space="preserve">     17,565 </w:t>
            </w:r>
          </w:p>
        </w:tc>
        <w:tc>
          <w:tcPr>
            <w:tcW w:w="851" w:type="dxa"/>
            <w:tcBorders>
              <w:top w:val="nil"/>
              <w:left w:val="nil"/>
              <w:bottom w:val="single" w:sz="8" w:space="0" w:color="auto"/>
              <w:right w:val="single" w:sz="8" w:space="0" w:color="auto"/>
            </w:tcBorders>
            <w:shd w:val="clear" w:color="000000" w:fill="D9D9D9"/>
            <w:noWrap/>
            <w:vAlign w:val="bottom"/>
            <w:hideMark/>
          </w:tcPr>
          <w:p w14:paraId="01118659" w14:textId="77777777" w:rsidR="00E82F69" w:rsidRPr="00652D54" w:rsidRDefault="00E82F69" w:rsidP="00E82F69">
            <w:pPr>
              <w:spacing w:after="0" w:line="240" w:lineRule="auto"/>
              <w:jc w:val="center"/>
              <w:rPr>
                <w:rFonts w:eastAsia="Times New Roman" w:cstheme="minorHAnsi"/>
                <w:b/>
                <w:bCs/>
                <w:color w:val="000000"/>
                <w:lang w:eastAsia="en-GB"/>
              </w:rPr>
            </w:pPr>
            <w:r w:rsidRPr="00652D54">
              <w:rPr>
                <w:rFonts w:eastAsia="Times New Roman" w:cstheme="minorHAnsi"/>
                <w:b/>
                <w:bCs/>
                <w:color w:val="000000"/>
                <w:lang w:eastAsia="en-GB"/>
              </w:rPr>
              <w:t xml:space="preserve">     112,222 </w:t>
            </w:r>
          </w:p>
        </w:tc>
      </w:tr>
    </w:tbl>
    <w:p w14:paraId="12BE2555" w14:textId="77777777" w:rsidR="00E82F69" w:rsidRPr="0095771A" w:rsidRDefault="00E82F69" w:rsidP="3D92E8B2">
      <w:pPr>
        <w:jc w:val="both"/>
        <w:rPr>
          <w:rFonts w:eastAsiaTheme="minorEastAsia"/>
          <w:color w:val="000000"/>
          <w:lang w:val="en-US" w:bidi="en-US"/>
        </w:rPr>
      </w:pPr>
    </w:p>
    <w:p w14:paraId="23AADC4D" w14:textId="77777777" w:rsidR="00DC2A17" w:rsidRPr="007C4803" w:rsidRDefault="00DC2A17" w:rsidP="00DC2A17">
      <w:pPr>
        <w:jc w:val="both"/>
        <w:rPr>
          <w:b/>
        </w:rPr>
      </w:pPr>
      <w:r w:rsidRPr="007C4803">
        <w:rPr>
          <w:b/>
        </w:rPr>
        <w:t>Duty bearers:</w:t>
      </w:r>
    </w:p>
    <w:p w14:paraId="6CD22A75" w14:textId="2EB5E0F8" w:rsidR="00DC2A17" w:rsidRPr="0095771A" w:rsidRDefault="0B8E2962" w:rsidP="543480E9">
      <w:pPr>
        <w:jc w:val="both"/>
        <w:rPr>
          <w:rFonts w:eastAsiaTheme="minorEastAsia"/>
          <w:color w:val="000000"/>
          <w:lang w:val="en-US" w:bidi="en-US"/>
        </w:rPr>
      </w:pPr>
      <w:r w:rsidRPr="543480E9">
        <w:rPr>
          <w:rFonts w:eastAsiaTheme="minorEastAsia"/>
          <w:color w:val="000000" w:themeColor="text1"/>
          <w:lang w:val="en-US" w:bidi="en-US"/>
        </w:rPr>
        <w:t>The primary duty bearers of the project include community, state and national level decision makers all of which are responsible for the fulfillment of children's and girls' rights. The project</w:t>
      </w:r>
      <w:r w:rsidR="007F0825">
        <w:rPr>
          <w:rFonts w:eastAsiaTheme="minorEastAsia"/>
          <w:color w:val="000000" w:themeColor="text1"/>
          <w:lang w:val="en-US" w:bidi="en-US"/>
        </w:rPr>
        <w:t xml:space="preserve"> </w:t>
      </w:r>
      <w:r w:rsidR="00622ADA">
        <w:rPr>
          <w:rFonts w:eastAsiaTheme="minorEastAsia"/>
          <w:color w:val="000000" w:themeColor="text1"/>
          <w:lang w:val="en-US" w:bidi="en-US"/>
        </w:rPr>
        <w:t>was</w:t>
      </w:r>
      <w:r w:rsidR="004C7893">
        <w:rPr>
          <w:rFonts w:eastAsiaTheme="minorEastAsia"/>
          <w:color w:val="000000" w:themeColor="text1"/>
          <w:lang w:val="en-US" w:bidi="en-US"/>
        </w:rPr>
        <w:t xml:space="preserve"> planned to</w:t>
      </w:r>
      <w:r w:rsidRPr="543480E9">
        <w:rPr>
          <w:rFonts w:eastAsiaTheme="minorEastAsia"/>
          <w:color w:val="000000" w:themeColor="text1"/>
          <w:lang w:val="en-US" w:bidi="en-US"/>
        </w:rPr>
        <w:t xml:space="preserve"> build capacity of community, locality and state level structures to promote the establishment of systems and local measures (public declarations) required for protection, prevention and responding to child protection issues with a particular focus on CEFM and FGM/C.</w:t>
      </w:r>
    </w:p>
    <w:p w14:paraId="32595763" w14:textId="77777777" w:rsidR="00177025" w:rsidRPr="00652D54" w:rsidRDefault="00DC2A17" w:rsidP="0095771A">
      <w:pPr>
        <w:rPr>
          <w:rFonts w:eastAsiaTheme="minorEastAsia" w:cstheme="minorHAnsi"/>
          <w:color w:val="000000"/>
          <w:lang w:val="en-US" w:bidi="en-US"/>
        </w:rPr>
      </w:pPr>
      <w:r w:rsidRPr="007C4803">
        <w:rPr>
          <w:b/>
        </w:rPr>
        <w:t>The secondary duty bearers</w:t>
      </w:r>
      <w:r>
        <w:t xml:space="preserve"> </w:t>
      </w:r>
      <w:r w:rsidRPr="00652D54">
        <w:rPr>
          <w:rFonts w:eastAsiaTheme="minorEastAsia" w:cstheme="minorHAnsi"/>
          <w:color w:val="000000"/>
          <w:lang w:val="en-US" w:bidi="en-US"/>
        </w:rPr>
        <w:t>of the project include targeted actors with a potential to influence</w:t>
      </w:r>
      <w:r w:rsidR="0095771A" w:rsidRPr="00652D54">
        <w:rPr>
          <w:rFonts w:eastAsiaTheme="minorEastAsia" w:cstheme="minorHAnsi"/>
          <w:color w:val="000000"/>
          <w:lang w:val="en-US" w:bidi="en-US"/>
        </w:rPr>
        <w:t xml:space="preserve"> </w:t>
      </w:r>
      <w:r w:rsidRPr="00652D54">
        <w:rPr>
          <w:rFonts w:eastAsiaTheme="minorEastAsia" w:cstheme="minorHAnsi"/>
          <w:color w:val="000000"/>
          <w:lang w:val="en-US" w:bidi="en-US"/>
        </w:rPr>
        <w:t>the formulation and implementation of decisions. Community actors engaged in developing</w:t>
      </w:r>
      <w:r w:rsidR="0095771A" w:rsidRPr="00652D54">
        <w:rPr>
          <w:rFonts w:eastAsiaTheme="minorEastAsia" w:cstheme="minorHAnsi"/>
          <w:color w:val="000000"/>
          <w:lang w:val="en-US" w:bidi="en-US"/>
        </w:rPr>
        <w:t xml:space="preserve"> </w:t>
      </w:r>
      <w:r w:rsidRPr="00652D54">
        <w:rPr>
          <w:rFonts w:eastAsiaTheme="minorEastAsia" w:cstheme="minorHAnsi"/>
          <w:color w:val="000000"/>
          <w:lang w:val="en-US" w:bidi="en-US"/>
        </w:rPr>
        <w:t>integrated action plans constitute one key target group of the project. The composition and</w:t>
      </w:r>
      <w:r w:rsidR="0095771A" w:rsidRPr="00652D54">
        <w:rPr>
          <w:rFonts w:eastAsiaTheme="minorEastAsia" w:cstheme="minorHAnsi"/>
          <w:color w:val="000000"/>
          <w:lang w:val="en-US" w:bidi="en-US"/>
        </w:rPr>
        <w:t xml:space="preserve"> </w:t>
      </w:r>
      <w:r w:rsidRPr="00652D54">
        <w:rPr>
          <w:rFonts w:eastAsiaTheme="minorEastAsia" w:cstheme="minorHAnsi"/>
          <w:color w:val="000000"/>
          <w:lang w:val="en-US" w:bidi="en-US"/>
        </w:rPr>
        <w:t xml:space="preserve">structure of such actors can differ somewhat from community to community. </w:t>
      </w:r>
    </w:p>
    <w:p w14:paraId="55B3C0B4" w14:textId="0D9EE1B2" w:rsidR="00DC2A17" w:rsidRPr="00652D54" w:rsidRDefault="698C7084" w:rsidP="4BE74F75">
      <w:pPr>
        <w:rPr>
          <w:rFonts w:eastAsiaTheme="minorEastAsia"/>
          <w:color w:val="000000"/>
          <w:lang w:val="en-US" w:bidi="en-US"/>
        </w:rPr>
      </w:pPr>
      <w:r w:rsidRPr="4BE74F75">
        <w:rPr>
          <w:rFonts w:eastAsiaTheme="minorEastAsia"/>
          <w:color w:val="000000" w:themeColor="text1"/>
          <w:lang w:val="en-US" w:bidi="en-US"/>
        </w:rPr>
        <w:t xml:space="preserve">CSOs and CBOs </w:t>
      </w:r>
      <w:r w:rsidR="390AF435" w:rsidRPr="4BE74F75">
        <w:rPr>
          <w:rFonts w:eastAsiaTheme="minorEastAsia"/>
          <w:color w:val="000000" w:themeColor="text1"/>
          <w:lang w:val="en-US" w:bidi="en-US"/>
        </w:rPr>
        <w:t xml:space="preserve">being members of CSO alliances </w:t>
      </w:r>
      <w:r w:rsidRPr="4BE74F75">
        <w:rPr>
          <w:rFonts w:eastAsiaTheme="minorEastAsia"/>
          <w:color w:val="000000" w:themeColor="text1"/>
          <w:lang w:val="en-US" w:bidi="en-US"/>
        </w:rPr>
        <w:t>will be strengthened with a view to</w:t>
      </w:r>
      <w:r w:rsidR="4463F9DD" w:rsidRPr="4BE74F75">
        <w:rPr>
          <w:rFonts w:eastAsiaTheme="minorEastAsia"/>
          <w:color w:val="000000" w:themeColor="text1"/>
          <w:lang w:val="en-US" w:bidi="en-US"/>
        </w:rPr>
        <w:t xml:space="preserve"> </w:t>
      </w:r>
      <w:r w:rsidR="1B1F2AF3" w:rsidRPr="4BE74F75">
        <w:rPr>
          <w:rFonts w:eastAsiaTheme="minorEastAsia"/>
          <w:color w:val="000000" w:themeColor="text1"/>
          <w:lang w:val="en-US" w:bidi="en-US"/>
        </w:rPr>
        <w:t>increasing</w:t>
      </w:r>
      <w:r w:rsidRPr="4BE74F75">
        <w:rPr>
          <w:rFonts w:eastAsiaTheme="minorEastAsia"/>
          <w:color w:val="000000" w:themeColor="text1"/>
          <w:lang w:val="en-US" w:bidi="en-US"/>
        </w:rPr>
        <w:t xml:space="preserve"> their capability of </w:t>
      </w:r>
      <w:r w:rsidR="471CEE9E" w:rsidRPr="4BE74F75">
        <w:rPr>
          <w:rFonts w:eastAsiaTheme="minorEastAsia"/>
          <w:color w:val="000000" w:themeColor="text1"/>
          <w:lang w:val="en-US" w:bidi="en-US"/>
        </w:rPr>
        <w:t>promoting gender</w:t>
      </w:r>
      <w:r w:rsidRPr="4BE74F75">
        <w:rPr>
          <w:rFonts w:eastAsiaTheme="minorEastAsia"/>
          <w:color w:val="000000" w:themeColor="text1"/>
          <w:lang w:val="en-US" w:bidi="en-US"/>
        </w:rPr>
        <w:t xml:space="preserve"> equality, CEFM and FGM/C into </w:t>
      </w:r>
      <w:r w:rsidR="4519A988" w:rsidRPr="4BE74F75">
        <w:rPr>
          <w:rFonts w:eastAsiaTheme="minorEastAsia"/>
          <w:color w:val="000000" w:themeColor="text1"/>
          <w:lang w:val="en-US" w:bidi="en-US"/>
        </w:rPr>
        <w:t>their work and be involved in</w:t>
      </w:r>
      <w:r w:rsidR="193091C9" w:rsidRPr="4BE74F75">
        <w:rPr>
          <w:rFonts w:eastAsiaTheme="minorEastAsia"/>
          <w:color w:val="000000" w:themeColor="text1"/>
          <w:lang w:val="en-US" w:bidi="en-US"/>
        </w:rPr>
        <w:t xml:space="preserve"> social</w:t>
      </w:r>
      <w:r w:rsidR="4519A988" w:rsidRPr="4BE74F75">
        <w:rPr>
          <w:rFonts w:eastAsiaTheme="minorEastAsia"/>
          <w:color w:val="000000" w:themeColor="text1"/>
          <w:lang w:val="en-US" w:bidi="en-US"/>
        </w:rPr>
        <w:t xml:space="preserve"> </w:t>
      </w:r>
      <w:r w:rsidR="193091C9" w:rsidRPr="4BE74F75">
        <w:rPr>
          <w:rFonts w:eastAsiaTheme="minorEastAsia"/>
          <w:color w:val="000000" w:themeColor="text1"/>
          <w:lang w:val="en-US" w:bidi="en-US"/>
        </w:rPr>
        <w:t>accountability</w:t>
      </w:r>
      <w:r w:rsidR="4519A988" w:rsidRPr="4BE74F75">
        <w:rPr>
          <w:rFonts w:eastAsiaTheme="minorEastAsia"/>
          <w:color w:val="000000" w:themeColor="text1"/>
          <w:lang w:val="en-US" w:bidi="en-US"/>
        </w:rPr>
        <w:t xml:space="preserve"> </w:t>
      </w:r>
      <w:r w:rsidR="193091C9" w:rsidRPr="4BE74F75">
        <w:rPr>
          <w:rFonts w:eastAsiaTheme="minorEastAsia"/>
          <w:color w:val="000000" w:themeColor="text1"/>
          <w:lang w:val="en-US" w:bidi="en-US"/>
        </w:rPr>
        <w:t>and advocacy</w:t>
      </w:r>
      <w:r w:rsidR="4519A988" w:rsidRPr="4BE74F75">
        <w:rPr>
          <w:rFonts w:eastAsiaTheme="minorEastAsia"/>
          <w:color w:val="000000" w:themeColor="text1"/>
          <w:lang w:val="en-US" w:bidi="en-US"/>
        </w:rPr>
        <w:t xml:space="preserve"> </w:t>
      </w:r>
      <w:r w:rsidR="193091C9" w:rsidRPr="4BE74F75">
        <w:rPr>
          <w:rFonts w:eastAsiaTheme="minorEastAsia"/>
          <w:color w:val="000000" w:themeColor="text1"/>
          <w:lang w:val="en-US" w:bidi="en-US"/>
        </w:rPr>
        <w:t xml:space="preserve">to combat FGM/C and CEFM. </w:t>
      </w:r>
    </w:p>
    <w:p w14:paraId="6BF494BA" w14:textId="65742A54" w:rsidR="00DC2A17" w:rsidRPr="00BD1E6F" w:rsidRDefault="0B8E2962" w:rsidP="543480E9">
      <w:pPr>
        <w:jc w:val="both"/>
        <w:rPr>
          <w:rStyle w:val="eop"/>
          <w:rFonts w:eastAsiaTheme="minorEastAsia"/>
          <w:color w:val="000000"/>
          <w:lang w:val="en-US" w:bidi="en-US"/>
        </w:rPr>
      </w:pPr>
      <w:r w:rsidRPr="543480E9">
        <w:rPr>
          <w:rFonts w:eastAsiaTheme="minorEastAsia"/>
          <w:color w:val="000000" w:themeColor="text1"/>
          <w:lang w:val="en-US" w:bidi="en-US"/>
        </w:rPr>
        <w:t xml:space="preserve">Champions of Change clubs </w:t>
      </w:r>
      <w:r w:rsidR="007E592E">
        <w:rPr>
          <w:rFonts w:eastAsiaTheme="minorEastAsia"/>
          <w:color w:val="000000" w:themeColor="text1"/>
          <w:lang w:val="en-US" w:bidi="en-US"/>
        </w:rPr>
        <w:t xml:space="preserve">were to be </w:t>
      </w:r>
      <w:r w:rsidRPr="543480E9">
        <w:rPr>
          <w:rFonts w:eastAsiaTheme="minorEastAsia"/>
          <w:color w:val="000000" w:themeColor="text1"/>
          <w:lang w:val="en-US" w:bidi="en-US"/>
        </w:rPr>
        <w:t>supported to provide and monitor implementation of community action plans and participate in social accountability mechanisms. Finally, community members at large, including e.g. caregivers, will take part in awareness activities and the development of community action plans (public declarations) to combat CEFM and FGM.</w:t>
      </w:r>
    </w:p>
    <w:p w14:paraId="20FA8D85" w14:textId="77777777" w:rsidR="00F84280" w:rsidRPr="00DC2A17" w:rsidRDefault="4EF932B7" w:rsidP="3D92E8B2">
      <w:pPr>
        <w:rPr>
          <w:b/>
          <w:color w:val="0072CE"/>
        </w:rPr>
      </w:pPr>
      <w:r w:rsidRPr="3D92E8B2">
        <w:rPr>
          <w:b/>
          <w:color w:val="0072CE"/>
        </w:rPr>
        <w:t>5</w:t>
      </w:r>
      <w:r w:rsidR="00F84280" w:rsidRPr="3D92E8B2">
        <w:rPr>
          <w:b/>
          <w:color w:val="0072CE"/>
        </w:rPr>
        <w:t xml:space="preserve">.  Description &amp; Objectives </w:t>
      </w:r>
    </w:p>
    <w:p w14:paraId="4713FB29" w14:textId="77777777" w:rsidR="00F84280" w:rsidRPr="00ED7A23" w:rsidRDefault="6B2142C4" w:rsidP="3D92E8B2">
      <w:pPr>
        <w:rPr>
          <w:b/>
          <w:color w:val="0072CE"/>
        </w:rPr>
      </w:pPr>
      <w:r w:rsidRPr="543480E9">
        <w:rPr>
          <w:b/>
          <w:color w:val="0072CE"/>
        </w:rPr>
        <w:t xml:space="preserve">Purpose </w:t>
      </w:r>
    </w:p>
    <w:p w14:paraId="26977129" w14:textId="6A96B576" w:rsidR="00F84280" w:rsidRPr="00652D54" w:rsidRDefault="635387FC" w:rsidP="543480E9">
      <w:pPr>
        <w:pStyle w:val="paragraph"/>
        <w:textAlignment w:val="baseline"/>
        <w:rPr>
          <w:rStyle w:val="eop"/>
          <w:rFonts w:asciiTheme="minorHAnsi" w:hAnsiTheme="minorHAnsi" w:cstheme="minorHAnsi"/>
          <w:sz w:val="22"/>
          <w:szCs w:val="22"/>
        </w:rPr>
      </w:pPr>
      <w:r w:rsidRPr="543480E9">
        <w:rPr>
          <w:rStyle w:val="eop"/>
          <w:rFonts w:asciiTheme="minorHAnsi" w:hAnsiTheme="minorHAnsi" w:cstheme="minorBidi"/>
          <w:sz w:val="22"/>
          <w:szCs w:val="22"/>
        </w:rPr>
        <w:t xml:space="preserve">The </w:t>
      </w:r>
      <w:r w:rsidR="6B2142C4" w:rsidRPr="543480E9">
        <w:rPr>
          <w:rStyle w:val="eop"/>
          <w:rFonts w:asciiTheme="minorHAnsi" w:hAnsiTheme="minorHAnsi" w:cstheme="minorBidi"/>
          <w:sz w:val="22"/>
          <w:szCs w:val="22"/>
        </w:rPr>
        <w:t>Primary Purpose of the p</w:t>
      </w:r>
      <w:r w:rsidRPr="543480E9">
        <w:rPr>
          <w:rStyle w:val="eop"/>
          <w:rFonts w:asciiTheme="minorHAnsi" w:hAnsiTheme="minorHAnsi" w:cstheme="minorBidi"/>
          <w:sz w:val="22"/>
          <w:szCs w:val="22"/>
        </w:rPr>
        <w:t>roject final evaluation is to</w:t>
      </w:r>
      <w:r w:rsidR="00E720DB">
        <w:rPr>
          <w:rStyle w:val="eop"/>
          <w:rFonts w:asciiTheme="minorHAnsi" w:hAnsiTheme="minorHAnsi" w:cstheme="minorBidi"/>
          <w:sz w:val="22"/>
          <w:szCs w:val="22"/>
        </w:rPr>
        <w:t xml:space="preserve"> </w:t>
      </w:r>
      <w:r w:rsidR="009714D5">
        <w:rPr>
          <w:rStyle w:val="eop"/>
          <w:rFonts w:asciiTheme="minorHAnsi" w:hAnsiTheme="minorHAnsi" w:cstheme="minorBidi"/>
          <w:sz w:val="22"/>
          <w:szCs w:val="22"/>
        </w:rPr>
        <w:t>assess</w:t>
      </w:r>
      <w:r w:rsidR="00E40622">
        <w:rPr>
          <w:rStyle w:val="eop"/>
          <w:rFonts w:asciiTheme="minorHAnsi" w:hAnsiTheme="minorHAnsi" w:cstheme="minorBidi"/>
          <w:sz w:val="22"/>
          <w:szCs w:val="22"/>
        </w:rPr>
        <w:t xml:space="preserve"> </w:t>
      </w:r>
      <w:r w:rsidR="00E40622" w:rsidRPr="00652D54">
        <w:rPr>
          <w:rFonts w:asciiTheme="minorHAnsi" w:hAnsiTheme="minorHAnsi" w:cstheme="minorHAnsi"/>
          <w:sz w:val="22"/>
          <w:szCs w:val="22"/>
        </w:rPr>
        <w:t xml:space="preserve">whether project objectives </w:t>
      </w:r>
      <w:r w:rsidR="009714D5" w:rsidRPr="00652D54">
        <w:rPr>
          <w:rFonts w:asciiTheme="minorHAnsi" w:hAnsiTheme="minorHAnsi" w:cstheme="minorHAnsi"/>
          <w:sz w:val="22"/>
          <w:szCs w:val="22"/>
        </w:rPr>
        <w:t xml:space="preserve">and outcomes </w:t>
      </w:r>
      <w:r w:rsidR="00E40622" w:rsidRPr="00652D54">
        <w:rPr>
          <w:rFonts w:asciiTheme="minorHAnsi" w:hAnsiTheme="minorHAnsi" w:cstheme="minorHAnsi"/>
          <w:sz w:val="22"/>
          <w:szCs w:val="22"/>
        </w:rPr>
        <w:t>were achieved</w:t>
      </w:r>
      <w:r w:rsidR="009714D5" w:rsidRPr="00652D54">
        <w:rPr>
          <w:rFonts w:asciiTheme="minorHAnsi" w:hAnsiTheme="minorHAnsi" w:cstheme="minorHAnsi"/>
          <w:sz w:val="22"/>
          <w:szCs w:val="22"/>
        </w:rPr>
        <w:t xml:space="preserve"> </w:t>
      </w:r>
      <w:r w:rsidR="00E720DB">
        <w:rPr>
          <w:rStyle w:val="eop"/>
          <w:rFonts w:asciiTheme="minorHAnsi" w:hAnsiTheme="minorHAnsi" w:cstheme="minorBidi"/>
          <w:sz w:val="22"/>
          <w:szCs w:val="22"/>
        </w:rPr>
        <w:t>and</w:t>
      </w:r>
      <w:r w:rsidRPr="543480E9">
        <w:rPr>
          <w:rStyle w:val="eop"/>
          <w:rFonts w:asciiTheme="minorHAnsi" w:hAnsiTheme="minorHAnsi" w:cstheme="minorBidi"/>
          <w:sz w:val="22"/>
          <w:szCs w:val="22"/>
        </w:rPr>
        <w:t xml:space="preserve"> </w:t>
      </w:r>
      <w:r w:rsidRPr="00652D54">
        <w:rPr>
          <w:rFonts w:asciiTheme="minorHAnsi" w:hAnsiTheme="minorHAnsi" w:cstheme="minorHAnsi"/>
          <w:sz w:val="22"/>
          <w:szCs w:val="22"/>
        </w:rPr>
        <w:t>capture lessons</w:t>
      </w:r>
      <w:r w:rsidRPr="543480E9">
        <w:rPr>
          <w:rStyle w:val="eop"/>
          <w:rFonts w:asciiTheme="minorHAnsi" w:hAnsiTheme="minorHAnsi" w:cstheme="minorBidi"/>
          <w:sz w:val="22"/>
          <w:szCs w:val="22"/>
        </w:rPr>
        <w:t xml:space="preserve"> for </w:t>
      </w:r>
      <w:r w:rsidR="6B2142C4" w:rsidRPr="543480E9">
        <w:rPr>
          <w:rStyle w:val="eop"/>
          <w:rFonts w:asciiTheme="minorHAnsi" w:hAnsiTheme="minorHAnsi" w:cstheme="minorBidi"/>
          <w:sz w:val="22"/>
          <w:szCs w:val="22"/>
        </w:rPr>
        <w:t>programme learning</w:t>
      </w:r>
      <w:r w:rsidR="00D65D0D">
        <w:rPr>
          <w:rStyle w:val="eop"/>
          <w:rFonts w:asciiTheme="minorHAnsi" w:hAnsiTheme="minorHAnsi" w:cstheme="minorBidi"/>
          <w:sz w:val="22"/>
          <w:szCs w:val="22"/>
        </w:rPr>
        <w:t xml:space="preserve">, </w:t>
      </w:r>
      <w:r w:rsidR="009714D5">
        <w:rPr>
          <w:rStyle w:val="eop"/>
          <w:rFonts w:asciiTheme="minorHAnsi" w:hAnsiTheme="minorHAnsi" w:cstheme="minorBidi"/>
          <w:sz w:val="22"/>
          <w:szCs w:val="22"/>
        </w:rPr>
        <w:t>for</w:t>
      </w:r>
      <w:r w:rsidR="6B2142C4" w:rsidRPr="543480E9">
        <w:rPr>
          <w:rStyle w:val="eop"/>
          <w:rFonts w:asciiTheme="minorHAnsi" w:hAnsiTheme="minorHAnsi" w:cstheme="minorBidi"/>
          <w:sz w:val="22"/>
          <w:szCs w:val="22"/>
        </w:rPr>
        <w:t xml:space="preserve"> </w:t>
      </w:r>
      <w:r w:rsidR="00C676C3" w:rsidRPr="543480E9">
        <w:rPr>
          <w:rStyle w:val="eop"/>
          <w:rFonts w:asciiTheme="minorHAnsi" w:hAnsiTheme="minorHAnsi" w:cstheme="minorBidi"/>
          <w:sz w:val="22"/>
          <w:szCs w:val="22"/>
        </w:rPr>
        <w:t>accountability</w:t>
      </w:r>
      <w:r w:rsidR="00C676C3">
        <w:rPr>
          <w:rStyle w:val="eop"/>
          <w:rFonts w:asciiTheme="minorHAnsi" w:hAnsiTheme="minorHAnsi" w:cstheme="minorBidi"/>
          <w:sz w:val="22"/>
          <w:szCs w:val="22"/>
        </w:rPr>
        <w:t>,</w:t>
      </w:r>
      <w:r w:rsidR="00C676C3" w:rsidRPr="543480E9">
        <w:rPr>
          <w:rStyle w:val="eop"/>
          <w:rFonts w:asciiTheme="minorHAnsi" w:hAnsiTheme="minorHAnsi" w:cstheme="minorBidi"/>
          <w:sz w:val="22"/>
          <w:szCs w:val="22"/>
        </w:rPr>
        <w:t xml:space="preserve"> </w:t>
      </w:r>
      <w:r w:rsidR="00C676C3">
        <w:rPr>
          <w:rStyle w:val="eop"/>
          <w:rFonts w:asciiTheme="minorHAnsi" w:hAnsiTheme="minorHAnsi" w:cstheme="minorBidi"/>
          <w:sz w:val="22"/>
          <w:szCs w:val="22"/>
        </w:rPr>
        <w:t>and</w:t>
      </w:r>
      <w:r w:rsidR="00145DAF">
        <w:rPr>
          <w:rStyle w:val="eop"/>
          <w:rFonts w:asciiTheme="minorHAnsi" w:hAnsiTheme="minorHAnsi" w:cstheme="minorBidi"/>
          <w:sz w:val="22"/>
          <w:szCs w:val="22"/>
        </w:rPr>
        <w:t xml:space="preserve"> </w:t>
      </w:r>
      <w:r w:rsidR="00145DAF" w:rsidRPr="00652D54">
        <w:rPr>
          <w:rFonts w:asciiTheme="minorHAnsi" w:hAnsiTheme="minorHAnsi" w:cstheme="minorHAnsi"/>
          <w:sz w:val="22"/>
          <w:szCs w:val="22"/>
        </w:rPr>
        <w:t>use the data for the final narrative report</w:t>
      </w:r>
      <w:r w:rsidR="6B2142C4" w:rsidRPr="543480E9">
        <w:rPr>
          <w:rStyle w:val="eop"/>
          <w:rFonts w:asciiTheme="minorHAnsi" w:hAnsiTheme="minorHAnsi" w:cstheme="minorBidi"/>
          <w:sz w:val="22"/>
          <w:szCs w:val="22"/>
        </w:rPr>
        <w:t xml:space="preserve">.    </w:t>
      </w:r>
    </w:p>
    <w:p w14:paraId="610398CB" w14:textId="77777777" w:rsidR="00F84280" w:rsidRPr="00652D54" w:rsidRDefault="00F84280" w:rsidP="00F84280">
      <w:pPr>
        <w:pStyle w:val="paragraph"/>
        <w:textAlignment w:val="baseline"/>
        <w:rPr>
          <w:rStyle w:val="eop"/>
          <w:rFonts w:asciiTheme="minorHAnsi" w:hAnsiTheme="minorHAnsi" w:cstheme="minorHAnsi"/>
          <w:sz w:val="22"/>
          <w:szCs w:val="22"/>
        </w:rPr>
      </w:pPr>
    </w:p>
    <w:p w14:paraId="620993D6" w14:textId="77777777" w:rsidR="0094367A" w:rsidRPr="00652D54" w:rsidRDefault="0094367A" w:rsidP="0094367A">
      <w:pPr>
        <w:spacing w:line="288" w:lineRule="auto"/>
        <w:jc w:val="both"/>
        <w:rPr>
          <w:rFonts w:eastAsiaTheme="minorEastAsia" w:cstheme="minorHAnsi"/>
          <w:b/>
          <w:bCs/>
          <w:color w:val="00B0F0"/>
          <w:lang w:val="en-US" w:bidi="en-US"/>
        </w:rPr>
      </w:pPr>
    </w:p>
    <w:p w14:paraId="24796EC2" w14:textId="77777777" w:rsidR="0094367A" w:rsidRPr="00652D54" w:rsidRDefault="0094367A" w:rsidP="0094367A">
      <w:pPr>
        <w:spacing w:line="288" w:lineRule="auto"/>
        <w:jc w:val="both"/>
        <w:rPr>
          <w:rFonts w:eastAsiaTheme="minorEastAsia" w:cstheme="minorHAnsi"/>
          <w:b/>
          <w:bCs/>
          <w:color w:val="00B0F0"/>
          <w:lang w:val="en-US" w:bidi="en-US"/>
        </w:rPr>
      </w:pPr>
    </w:p>
    <w:p w14:paraId="619ABF2C" w14:textId="77777777" w:rsidR="0094367A" w:rsidRPr="00652D54" w:rsidRDefault="0094367A" w:rsidP="0094367A">
      <w:pPr>
        <w:spacing w:line="288" w:lineRule="auto"/>
        <w:jc w:val="both"/>
        <w:rPr>
          <w:rFonts w:eastAsiaTheme="minorEastAsia" w:cstheme="minorHAnsi"/>
          <w:b/>
          <w:bCs/>
          <w:color w:val="00B0F0"/>
          <w:lang w:val="en-US" w:bidi="en-US"/>
        </w:rPr>
      </w:pPr>
    </w:p>
    <w:p w14:paraId="08A4EBC1" w14:textId="71E9AA28" w:rsidR="0094367A" w:rsidRDefault="57B9B924" w:rsidP="543480E9">
      <w:pPr>
        <w:spacing w:line="288" w:lineRule="auto"/>
        <w:jc w:val="both"/>
        <w:rPr>
          <w:rFonts w:eastAsiaTheme="minorEastAsia"/>
          <w:b/>
          <w:color w:val="00B0F0"/>
          <w:lang w:val="en-US" w:bidi="en-US"/>
        </w:rPr>
      </w:pPr>
      <w:r w:rsidRPr="543480E9">
        <w:rPr>
          <w:rFonts w:eastAsiaTheme="minorEastAsia"/>
          <w:b/>
          <w:color w:val="00B0F0"/>
          <w:lang w:val="en-US" w:bidi="en-US"/>
        </w:rPr>
        <w:t>Evaluation Criteria</w:t>
      </w:r>
    </w:p>
    <w:p w14:paraId="2EE5E9B7" w14:textId="08EDA2F9" w:rsidR="007907A2" w:rsidRPr="0048493D" w:rsidRDefault="00601CDD" w:rsidP="21CC6A20">
      <w:pPr>
        <w:pStyle w:val="ListParagraph"/>
        <w:numPr>
          <w:ilvl w:val="0"/>
          <w:numId w:val="27"/>
        </w:numPr>
        <w:spacing w:line="288" w:lineRule="auto"/>
        <w:jc w:val="both"/>
        <w:rPr>
          <w:rFonts w:cstheme="minorBidi"/>
          <w:b/>
          <w:bCs/>
          <w:color w:val="00B0F0"/>
          <w:sz w:val="22"/>
          <w:szCs w:val="22"/>
          <w:lang w:val="en-GB"/>
        </w:rPr>
      </w:pPr>
      <w:r w:rsidRPr="21CC6A20">
        <w:rPr>
          <w:rFonts w:cstheme="minorBidi"/>
          <w:color w:val="000000" w:themeColor="text1"/>
          <w:sz w:val="22"/>
          <w:szCs w:val="22"/>
          <w:lang w:val="en-GB"/>
        </w:rPr>
        <w:lastRenderedPageBreak/>
        <w:t>The final evaluation should focus on assessing the project by adopting the OECD-DAC Network on Development Evaluation’s</w:t>
      </w:r>
      <w:r w:rsidR="007E682A" w:rsidRPr="0048493D">
        <w:rPr>
          <w:rFonts w:cstheme="minorBidi"/>
          <w:color w:val="000000" w:themeColor="text1"/>
          <w:sz w:val="22"/>
          <w:szCs w:val="22"/>
          <w:lang w:val="en-GB"/>
        </w:rPr>
        <w:t xml:space="preserve"> </w:t>
      </w:r>
      <w:r w:rsidRPr="21CC6A20">
        <w:rPr>
          <w:rFonts w:cstheme="minorBidi"/>
          <w:color w:val="000000" w:themeColor="text1"/>
          <w:sz w:val="22"/>
          <w:szCs w:val="22"/>
          <w:lang w:val="en-GB"/>
        </w:rPr>
        <w:t xml:space="preserve">evaluation </w:t>
      </w:r>
      <w:r w:rsidR="000802E5" w:rsidRPr="0048493D">
        <w:rPr>
          <w:rFonts w:cstheme="minorBidi"/>
          <w:color w:val="000000" w:themeColor="text1"/>
          <w:sz w:val="22"/>
          <w:szCs w:val="22"/>
          <w:lang w:val="en-GB"/>
        </w:rPr>
        <w:t>criteria’s</w:t>
      </w:r>
      <w:r w:rsidRPr="21CC6A20">
        <w:rPr>
          <w:rFonts w:cstheme="minorBidi"/>
          <w:color w:val="000000" w:themeColor="text1"/>
          <w:sz w:val="22"/>
          <w:szCs w:val="22"/>
          <w:lang w:val="en-GB"/>
        </w:rPr>
        <w:t xml:space="preserve"> </w:t>
      </w:r>
      <w:r w:rsidR="001E1D5E" w:rsidRPr="21CC6A20">
        <w:rPr>
          <w:rFonts w:cstheme="minorBidi"/>
          <w:color w:val="000000" w:themeColor="text1"/>
          <w:sz w:val="22"/>
          <w:szCs w:val="22"/>
          <w:lang w:val="en-GB"/>
        </w:rPr>
        <w:t xml:space="preserve">and </w:t>
      </w:r>
      <w:r w:rsidR="0039225E" w:rsidRPr="21CC6A20">
        <w:rPr>
          <w:rFonts w:cstheme="minorBidi"/>
          <w:color w:val="000000" w:themeColor="text1"/>
          <w:sz w:val="22"/>
          <w:szCs w:val="22"/>
          <w:lang w:val="en-GB"/>
        </w:rPr>
        <w:t xml:space="preserve">for this </w:t>
      </w:r>
      <w:r w:rsidR="007907A2" w:rsidRPr="21CC6A20">
        <w:rPr>
          <w:rFonts w:cstheme="minorBidi"/>
          <w:color w:val="000000" w:themeColor="text1"/>
          <w:sz w:val="22"/>
          <w:szCs w:val="22"/>
          <w:lang w:val="en-GB"/>
        </w:rPr>
        <w:t>final evaluation</w:t>
      </w:r>
      <w:r w:rsidR="0039225E" w:rsidRPr="21CC6A20">
        <w:rPr>
          <w:rFonts w:cstheme="minorBidi"/>
          <w:color w:val="000000" w:themeColor="text1"/>
          <w:sz w:val="22"/>
          <w:szCs w:val="22"/>
          <w:lang w:val="en-GB"/>
        </w:rPr>
        <w:t xml:space="preserve"> </w:t>
      </w:r>
      <w:r w:rsidR="001C322B" w:rsidRPr="21CC6A20">
        <w:rPr>
          <w:rFonts w:cstheme="minorBidi"/>
          <w:color w:val="000000" w:themeColor="text1"/>
          <w:sz w:val="22"/>
          <w:szCs w:val="22"/>
          <w:lang w:val="en-GB"/>
        </w:rPr>
        <w:t>the consult</w:t>
      </w:r>
      <w:r w:rsidR="00BB200B" w:rsidRPr="21CC6A20">
        <w:rPr>
          <w:rFonts w:cstheme="minorBidi"/>
          <w:color w:val="000000" w:themeColor="text1"/>
          <w:sz w:val="22"/>
          <w:szCs w:val="22"/>
          <w:lang w:val="en-GB"/>
        </w:rPr>
        <w:t>ant</w:t>
      </w:r>
      <w:r w:rsidR="007907A2" w:rsidRPr="21CC6A20">
        <w:rPr>
          <w:rFonts w:cstheme="minorBidi"/>
          <w:color w:val="000000" w:themeColor="text1"/>
          <w:sz w:val="22"/>
          <w:szCs w:val="22"/>
          <w:lang w:val="en-GB"/>
        </w:rPr>
        <w:t xml:space="preserve"> should focus </w:t>
      </w:r>
      <w:r w:rsidR="00BB200B" w:rsidRPr="21CC6A20">
        <w:rPr>
          <w:rFonts w:cstheme="minorBidi"/>
          <w:color w:val="000000" w:themeColor="text1"/>
          <w:sz w:val="22"/>
          <w:szCs w:val="22"/>
          <w:lang w:val="en-GB"/>
        </w:rPr>
        <w:t>on</w:t>
      </w:r>
      <w:r w:rsidR="000802E5" w:rsidRPr="0048493D">
        <w:rPr>
          <w:rFonts w:cstheme="minorBidi"/>
          <w:color w:val="000000" w:themeColor="text1"/>
          <w:sz w:val="22"/>
          <w:szCs w:val="22"/>
          <w:lang w:val="en-GB"/>
        </w:rPr>
        <w:t xml:space="preserve"> 3 of them </w:t>
      </w:r>
      <w:r w:rsidR="4976CEC0" w:rsidRPr="0048493D">
        <w:rPr>
          <w:rFonts w:cstheme="minorBidi"/>
          <w:color w:val="000000" w:themeColor="text1"/>
          <w:sz w:val="22"/>
          <w:szCs w:val="22"/>
          <w:lang w:val="en-GB"/>
        </w:rPr>
        <w:t xml:space="preserve">mentioned below </w:t>
      </w:r>
      <w:r w:rsidR="000802E5" w:rsidRPr="0048493D">
        <w:rPr>
          <w:rFonts w:cstheme="minorBidi"/>
          <w:color w:val="000000" w:themeColor="text1"/>
          <w:sz w:val="22"/>
          <w:szCs w:val="22"/>
          <w:lang w:val="en-GB"/>
        </w:rPr>
        <w:t>and</w:t>
      </w:r>
      <w:r w:rsidR="2C353157" w:rsidRPr="0048493D">
        <w:rPr>
          <w:rFonts w:cstheme="minorBidi"/>
          <w:color w:val="000000" w:themeColor="text1"/>
          <w:sz w:val="22"/>
          <w:szCs w:val="22"/>
          <w:lang w:val="en-GB"/>
        </w:rPr>
        <w:t xml:space="preserve"> also</w:t>
      </w:r>
      <w:r w:rsidR="000802E5" w:rsidRPr="0048493D">
        <w:rPr>
          <w:rFonts w:cstheme="minorBidi"/>
          <w:color w:val="000000" w:themeColor="text1"/>
          <w:sz w:val="22"/>
          <w:szCs w:val="22"/>
          <w:lang w:val="en-GB"/>
        </w:rPr>
        <w:t xml:space="preserve"> to what</w:t>
      </w:r>
      <w:r w:rsidR="000802E5" w:rsidRPr="21CC6A20">
        <w:rPr>
          <w:rFonts w:cstheme="minorBidi"/>
          <w:color w:val="000000" w:themeColor="text1"/>
          <w:sz w:val="22"/>
          <w:szCs w:val="22"/>
          <w:lang w:val="en-GB"/>
        </w:rPr>
        <w:t xml:space="preserve"> extent the project applied gender and inclusion sensitive approaches and explicitly aimed for results that improve the rights of children and young people and gender equality</w:t>
      </w:r>
      <w:r w:rsidR="009131DD" w:rsidRPr="21CC6A20">
        <w:rPr>
          <w:rFonts w:cstheme="minorBidi"/>
          <w:color w:val="000000" w:themeColor="text1"/>
          <w:sz w:val="22"/>
          <w:szCs w:val="22"/>
          <w:lang w:val="en-GB"/>
        </w:rPr>
        <w:t>:</w:t>
      </w:r>
    </w:p>
    <w:p w14:paraId="5AEFA638" w14:textId="77777777" w:rsidR="002B795B" w:rsidRPr="006A2CB0" w:rsidRDefault="002B795B" w:rsidP="002B795B">
      <w:pPr>
        <w:pStyle w:val="ListParagraph"/>
        <w:spacing w:line="288" w:lineRule="auto"/>
        <w:ind w:left="900"/>
        <w:jc w:val="both"/>
        <w:rPr>
          <w:rFonts w:cstheme="minorHAnsi"/>
          <w:b/>
          <w:bCs/>
          <w:color w:val="00B0F0"/>
        </w:rPr>
      </w:pPr>
    </w:p>
    <w:p w14:paraId="4543F01D" w14:textId="77777777" w:rsidR="007907A2" w:rsidRPr="00652D54" w:rsidRDefault="007907A2" w:rsidP="0094367A">
      <w:pPr>
        <w:pStyle w:val="ListParagraph"/>
        <w:numPr>
          <w:ilvl w:val="0"/>
          <w:numId w:val="27"/>
        </w:numPr>
        <w:spacing w:line="288" w:lineRule="auto"/>
        <w:jc w:val="both"/>
        <w:rPr>
          <w:rFonts w:cstheme="minorHAnsi"/>
          <w:color w:val="000000"/>
          <w:sz w:val="22"/>
          <w:szCs w:val="22"/>
        </w:rPr>
      </w:pPr>
      <w:r w:rsidRPr="00652D54">
        <w:rPr>
          <w:rFonts w:cstheme="minorHAnsi"/>
          <w:b/>
          <w:bCs/>
          <w:color w:val="000000"/>
          <w:sz w:val="22"/>
          <w:szCs w:val="22"/>
        </w:rPr>
        <w:t>Effectiveness:</w:t>
      </w:r>
      <w:r w:rsidRPr="00652D54">
        <w:rPr>
          <w:rFonts w:cstheme="minorHAnsi"/>
          <w:color w:val="000000"/>
          <w:sz w:val="22"/>
          <w:szCs w:val="22"/>
        </w:rPr>
        <w:t xml:space="preserve"> The extent to which, and the reasons behind, the achievement (or not) of the project objectives, and whether these are leading to unintended (positive or negative) consequences for anybody involved or affected by the interventions.</w:t>
      </w:r>
    </w:p>
    <w:p w14:paraId="3B59C1EE" w14:textId="77777777" w:rsidR="007907A2" w:rsidRPr="00652D54" w:rsidRDefault="007907A2" w:rsidP="3D92E8B2">
      <w:pPr>
        <w:pStyle w:val="ListParagraph"/>
        <w:numPr>
          <w:ilvl w:val="0"/>
          <w:numId w:val="27"/>
        </w:numPr>
        <w:spacing w:line="288" w:lineRule="auto"/>
        <w:jc w:val="both"/>
        <w:rPr>
          <w:rFonts w:cstheme="minorHAnsi"/>
          <w:color w:val="000000" w:themeColor="text1"/>
          <w:sz w:val="22"/>
          <w:szCs w:val="22"/>
        </w:rPr>
      </w:pPr>
      <w:r w:rsidRPr="00652D54">
        <w:rPr>
          <w:rFonts w:cstheme="minorHAnsi"/>
          <w:b/>
          <w:bCs/>
          <w:color w:val="000000" w:themeColor="text1"/>
          <w:sz w:val="22"/>
          <w:szCs w:val="22"/>
        </w:rPr>
        <w:t>Impact:</w:t>
      </w:r>
      <w:r w:rsidRPr="00652D54">
        <w:rPr>
          <w:rFonts w:cstheme="minorHAnsi"/>
          <w:color w:val="000000" w:themeColor="text1"/>
          <w:sz w:val="22"/>
          <w:szCs w:val="22"/>
        </w:rPr>
        <w:t xml:space="preserve"> to establish causal attribution to any observed positive and negative, primary and secondary long-term effects observed.</w:t>
      </w:r>
      <w:r w:rsidR="4CDCCBC2" w:rsidRPr="00652D54">
        <w:rPr>
          <w:rFonts w:cstheme="minorHAnsi"/>
          <w:color w:val="000000" w:themeColor="text1"/>
          <w:sz w:val="22"/>
          <w:szCs w:val="22"/>
        </w:rPr>
        <w:t xml:space="preserve"> </w:t>
      </w:r>
    </w:p>
    <w:p w14:paraId="503FFFB4" w14:textId="77777777" w:rsidR="00D33DD4" w:rsidRDefault="00D33DD4" w:rsidP="00D33DD4">
      <w:pPr>
        <w:pStyle w:val="ListParagraph"/>
        <w:numPr>
          <w:ilvl w:val="0"/>
          <w:numId w:val="27"/>
        </w:numPr>
        <w:spacing w:line="288" w:lineRule="auto"/>
        <w:jc w:val="both"/>
        <w:rPr>
          <w:rFonts w:cstheme="minorHAnsi"/>
          <w:color w:val="000000"/>
          <w:sz w:val="22"/>
          <w:szCs w:val="22"/>
        </w:rPr>
      </w:pPr>
      <w:r w:rsidRPr="00652D54">
        <w:rPr>
          <w:rFonts w:cstheme="minorHAnsi"/>
          <w:b/>
          <w:bCs/>
          <w:color w:val="000000"/>
          <w:sz w:val="22"/>
          <w:szCs w:val="22"/>
        </w:rPr>
        <w:t>Sustainability:</w:t>
      </w:r>
      <w:r w:rsidRPr="00652D54">
        <w:rPr>
          <w:rFonts w:cstheme="minorHAnsi"/>
          <w:color w:val="000000"/>
          <w:sz w:val="22"/>
          <w:szCs w:val="22"/>
        </w:rPr>
        <w:t xml:space="preserve"> the probability of continued long-term benefits to the target populations after the project has been completed. </w:t>
      </w:r>
    </w:p>
    <w:p w14:paraId="68B6294F" w14:textId="77777777" w:rsidR="007E682A" w:rsidRPr="000802E5" w:rsidRDefault="007E682A" w:rsidP="00B33B5B">
      <w:pPr>
        <w:pStyle w:val="ListParagraph"/>
        <w:spacing w:line="288" w:lineRule="auto"/>
        <w:ind w:left="900"/>
        <w:jc w:val="both"/>
        <w:rPr>
          <w:rFonts w:cstheme="minorHAnsi"/>
          <w:color w:val="000000"/>
          <w:sz w:val="22"/>
          <w:szCs w:val="22"/>
        </w:rPr>
      </w:pPr>
    </w:p>
    <w:p w14:paraId="41624787" w14:textId="77777777" w:rsidR="00D33DD4" w:rsidRPr="00652D54" w:rsidRDefault="00D33DD4" w:rsidP="00C676C3">
      <w:pPr>
        <w:pStyle w:val="ListParagraph"/>
        <w:spacing w:line="288" w:lineRule="auto"/>
        <w:ind w:left="900"/>
        <w:jc w:val="both"/>
        <w:rPr>
          <w:rFonts w:cstheme="minorHAnsi"/>
          <w:color w:val="000000" w:themeColor="text1"/>
          <w:sz w:val="22"/>
          <w:szCs w:val="22"/>
        </w:rPr>
      </w:pPr>
    </w:p>
    <w:p w14:paraId="7D71AD49" w14:textId="77777777" w:rsidR="0094367A" w:rsidRPr="00652D54" w:rsidRDefault="0094367A" w:rsidP="0094367A">
      <w:pPr>
        <w:pStyle w:val="ListParagraph"/>
        <w:spacing w:line="288" w:lineRule="auto"/>
        <w:ind w:left="900"/>
        <w:jc w:val="both"/>
        <w:rPr>
          <w:rFonts w:cstheme="minorHAnsi"/>
          <w:color w:val="000000"/>
          <w:sz w:val="22"/>
          <w:szCs w:val="22"/>
        </w:rPr>
      </w:pPr>
    </w:p>
    <w:p w14:paraId="0D11C3F5" w14:textId="00AE4B1E" w:rsidR="007907A2" w:rsidRPr="0094367A" w:rsidRDefault="004710C7" w:rsidP="543480E9">
      <w:pPr>
        <w:spacing w:line="288" w:lineRule="auto"/>
        <w:jc w:val="both"/>
        <w:rPr>
          <w:rFonts w:eastAsiaTheme="minorEastAsia"/>
          <w:b/>
          <w:color w:val="00B0F0"/>
          <w:lang w:val="en-US" w:bidi="en-US"/>
        </w:rPr>
      </w:pPr>
      <w:r w:rsidRPr="543480E9">
        <w:rPr>
          <w:rFonts w:eastAsiaTheme="minorEastAsia"/>
          <w:b/>
          <w:color w:val="00B0F0"/>
          <w:lang w:val="en-US" w:bidi="en-US"/>
        </w:rPr>
        <w:t>Evaluation questions</w:t>
      </w:r>
    </w:p>
    <w:tbl>
      <w:tblPr>
        <w:tblW w:w="11624"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9611"/>
      </w:tblGrid>
      <w:tr w:rsidR="00A04D2E" w:rsidRPr="00D1416C" w14:paraId="56D9FC8C" w14:textId="77777777" w:rsidTr="21CC6A20">
        <w:trPr>
          <w:trHeight w:val="219"/>
        </w:trPr>
        <w:tc>
          <w:tcPr>
            <w:tcW w:w="2013" w:type="dxa"/>
            <w:tcBorders>
              <w:top w:val="single" w:sz="4" w:space="0" w:color="auto"/>
              <w:left w:val="single" w:sz="4" w:space="0" w:color="auto"/>
              <w:bottom w:val="single" w:sz="4" w:space="0" w:color="auto"/>
              <w:right w:val="single" w:sz="4" w:space="0" w:color="auto"/>
            </w:tcBorders>
            <w:hideMark/>
          </w:tcPr>
          <w:p w14:paraId="7D9739FC" w14:textId="77777777" w:rsidR="0094367A" w:rsidRPr="00652D54" w:rsidRDefault="0094367A" w:rsidP="00D21215">
            <w:pPr>
              <w:spacing w:after="0"/>
              <w:jc w:val="both"/>
              <w:rPr>
                <w:rFonts w:cstheme="minorHAnsi"/>
                <w:b/>
              </w:rPr>
            </w:pPr>
            <w:r w:rsidRPr="00652D54">
              <w:rPr>
                <w:rFonts w:cstheme="minorHAnsi"/>
                <w:b/>
              </w:rPr>
              <w:t>Criterion</w:t>
            </w:r>
          </w:p>
        </w:tc>
        <w:tc>
          <w:tcPr>
            <w:tcW w:w="9611" w:type="dxa"/>
            <w:tcBorders>
              <w:top w:val="single" w:sz="4" w:space="0" w:color="auto"/>
              <w:left w:val="single" w:sz="4" w:space="0" w:color="auto"/>
              <w:bottom w:val="single" w:sz="4" w:space="0" w:color="auto"/>
              <w:right w:val="single" w:sz="4" w:space="0" w:color="auto"/>
            </w:tcBorders>
            <w:hideMark/>
          </w:tcPr>
          <w:p w14:paraId="2D986A4A" w14:textId="673D2AC8" w:rsidR="0094367A" w:rsidRPr="00652D54" w:rsidRDefault="102BA898" w:rsidP="543480E9">
            <w:pPr>
              <w:spacing w:after="0"/>
              <w:jc w:val="both"/>
              <w:rPr>
                <w:rFonts w:cstheme="minorHAnsi"/>
                <w:b/>
                <w:bCs/>
              </w:rPr>
            </w:pPr>
            <w:r w:rsidRPr="00652D54">
              <w:rPr>
                <w:rFonts w:cstheme="minorHAnsi"/>
                <w:b/>
                <w:bCs/>
              </w:rPr>
              <w:t>Guiding questions, including but not limited to:</w:t>
            </w:r>
          </w:p>
        </w:tc>
      </w:tr>
      <w:tr w:rsidR="00A04D2E" w:rsidRPr="00D1416C" w14:paraId="20CAAAE2" w14:textId="77777777" w:rsidTr="21CC6A20">
        <w:tc>
          <w:tcPr>
            <w:tcW w:w="2013" w:type="dxa"/>
            <w:tcBorders>
              <w:top w:val="single" w:sz="4" w:space="0" w:color="auto"/>
              <w:left w:val="single" w:sz="4" w:space="0" w:color="auto"/>
              <w:bottom w:val="single" w:sz="4" w:space="0" w:color="auto"/>
              <w:right w:val="single" w:sz="4" w:space="0" w:color="auto"/>
            </w:tcBorders>
            <w:hideMark/>
          </w:tcPr>
          <w:p w14:paraId="03BA7B01" w14:textId="77777777" w:rsidR="0094367A" w:rsidRPr="00652D54" w:rsidRDefault="102BA898" w:rsidP="543480E9">
            <w:pPr>
              <w:spacing w:after="0"/>
              <w:jc w:val="both"/>
              <w:rPr>
                <w:rFonts w:cstheme="minorHAnsi"/>
                <w:b/>
                <w:bCs/>
              </w:rPr>
            </w:pPr>
            <w:r w:rsidRPr="00652D54">
              <w:rPr>
                <w:rFonts w:cstheme="minorHAnsi"/>
                <w:b/>
                <w:bCs/>
              </w:rPr>
              <w:t>Effectiveness</w:t>
            </w:r>
          </w:p>
        </w:tc>
        <w:tc>
          <w:tcPr>
            <w:tcW w:w="9611" w:type="dxa"/>
            <w:tcBorders>
              <w:top w:val="single" w:sz="4" w:space="0" w:color="auto"/>
              <w:left w:val="single" w:sz="4" w:space="0" w:color="auto"/>
              <w:bottom w:val="single" w:sz="4" w:space="0" w:color="auto"/>
              <w:right w:val="single" w:sz="4" w:space="0" w:color="auto"/>
            </w:tcBorders>
          </w:tcPr>
          <w:p w14:paraId="240D774F" w14:textId="4D78585E" w:rsidR="00B96993" w:rsidRPr="00652D54" w:rsidRDefault="000B5028" w:rsidP="006A2CB0">
            <w:pPr>
              <w:pStyle w:val="bullets"/>
              <w:numPr>
                <w:ilvl w:val="0"/>
                <w:numId w:val="32"/>
              </w:numPr>
              <w:tabs>
                <w:tab w:val="left" w:pos="720"/>
              </w:tabs>
              <w:spacing w:before="0"/>
              <w:jc w:val="both"/>
              <w:rPr>
                <w:rFonts w:asciiTheme="minorHAnsi" w:eastAsiaTheme="minorEastAsia" w:hAnsiTheme="minorHAnsi" w:cstheme="minorHAnsi"/>
                <w:color w:val="000000"/>
                <w:sz w:val="22"/>
                <w:szCs w:val="22"/>
                <w:lang w:val="en-US" w:bidi="en-US"/>
              </w:rPr>
            </w:pPr>
            <w:r w:rsidRPr="00652D54">
              <w:rPr>
                <w:rFonts w:asciiTheme="minorHAnsi" w:eastAsiaTheme="minorEastAsia" w:hAnsiTheme="minorHAnsi" w:cstheme="minorHAnsi"/>
                <w:color w:val="000000" w:themeColor="text1"/>
                <w:sz w:val="22"/>
                <w:szCs w:val="22"/>
                <w:lang w:bidi="en-US"/>
              </w:rPr>
              <w:t>How effectively has OPEG II contributed to achieving its planned outcomes and outputs?</w:t>
            </w:r>
          </w:p>
          <w:p w14:paraId="33A6D00A" w14:textId="77777777" w:rsidR="00B96993" w:rsidRPr="00652D54" w:rsidRDefault="00D3225D" w:rsidP="0094367A">
            <w:pPr>
              <w:pStyle w:val="bullets"/>
              <w:numPr>
                <w:ilvl w:val="0"/>
                <w:numId w:val="29"/>
              </w:numPr>
              <w:tabs>
                <w:tab w:val="left" w:pos="720"/>
              </w:tabs>
              <w:spacing w:before="0"/>
              <w:jc w:val="both"/>
              <w:rPr>
                <w:rFonts w:asciiTheme="minorHAnsi" w:eastAsiaTheme="minorEastAsia" w:hAnsiTheme="minorHAnsi" w:cstheme="minorHAnsi"/>
                <w:color w:val="000000"/>
                <w:sz w:val="22"/>
                <w:szCs w:val="22"/>
                <w:lang w:val="en-US" w:bidi="en-US"/>
              </w:rPr>
            </w:pPr>
            <w:r w:rsidRPr="00652D54">
              <w:rPr>
                <w:rFonts w:asciiTheme="minorHAnsi" w:eastAsiaTheme="minorEastAsia" w:hAnsiTheme="minorHAnsi" w:cstheme="minorHAnsi"/>
                <w:color w:val="000000"/>
                <w:sz w:val="22"/>
                <w:szCs w:val="22"/>
                <w:lang w:val="en-US" w:bidi="en-US"/>
              </w:rPr>
              <w:t xml:space="preserve">What are the key successes during the project? </w:t>
            </w:r>
          </w:p>
          <w:p w14:paraId="2187EE45" w14:textId="77777777" w:rsidR="00B96993" w:rsidRPr="00652D54" w:rsidRDefault="00D3225D" w:rsidP="0094367A">
            <w:pPr>
              <w:pStyle w:val="bullets"/>
              <w:numPr>
                <w:ilvl w:val="0"/>
                <w:numId w:val="29"/>
              </w:numPr>
              <w:tabs>
                <w:tab w:val="left" w:pos="720"/>
              </w:tabs>
              <w:spacing w:before="0"/>
              <w:jc w:val="both"/>
              <w:rPr>
                <w:rFonts w:asciiTheme="minorHAnsi" w:eastAsiaTheme="minorEastAsia" w:hAnsiTheme="minorHAnsi" w:cstheme="minorHAnsi"/>
                <w:color w:val="000000"/>
                <w:sz w:val="22"/>
                <w:szCs w:val="22"/>
                <w:lang w:val="en-US" w:bidi="en-US"/>
              </w:rPr>
            </w:pPr>
            <w:r w:rsidRPr="00652D54">
              <w:rPr>
                <w:rFonts w:asciiTheme="minorHAnsi" w:eastAsiaTheme="minorEastAsia" w:hAnsiTheme="minorHAnsi" w:cstheme="minorHAnsi"/>
                <w:color w:val="000000"/>
                <w:sz w:val="22"/>
                <w:szCs w:val="22"/>
                <w:lang w:val="en-US" w:bidi="en-US"/>
              </w:rPr>
              <w:t xml:space="preserve">What are the enablers behind it? </w:t>
            </w:r>
          </w:p>
          <w:p w14:paraId="76CC9059" w14:textId="77777777" w:rsidR="0094367A" w:rsidRPr="00652D54" w:rsidRDefault="00D3225D" w:rsidP="00B96993">
            <w:pPr>
              <w:pStyle w:val="bullets"/>
              <w:numPr>
                <w:ilvl w:val="0"/>
                <w:numId w:val="29"/>
              </w:numPr>
              <w:tabs>
                <w:tab w:val="left" w:pos="720"/>
              </w:tabs>
              <w:spacing w:before="0"/>
              <w:jc w:val="both"/>
              <w:rPr>
                <w:rFonts w:asciiTheme="minorHAnsi" w:hAnsiTheme="minorHAnsi" w:cstheme="minorHAnsi"/>
                <w:sz w:val="22"/>
                <w:szCs w:val="22"/>
              </w:rPr>
            </w:pPr>
            <w:r w:rsidRPr="00652D54">
              <w:rPr>
                <w:rFonts w:asciiTheme="minorHAnsi" w:eastAsiaTheme="minorEastAsia" w:hAnsiTheme="minorHAnsi" w:cstheme="minorHAnsi"/>
                <w:color w:val="000000"/>
                <w:sz w:val="22"/>
                <w:szCs w:val="22"/>
                <w:lang w:val="en-US" w:bidi="en-US"/>
              </w:rPr>
              <w:t>What are the key challenges/constraints in the project? How were they dealt with?</w:t>
            </w:r>
          </w:p>
        </w:tc>
      </w:tr>
      <w:tr w:rsidR="00A04D2E" w:rsidRPr="00D1416C" w14:paraId="6333677D" w14:textId="77777777" w:rsidTr="21CC6A20">
        <w:tc>
          <w:tcPr>
            <w:tcW w:w="2013" w:type="dxa"/>
            <w:tcBorders>
              <w:top w:val="single" w:sz="4" w:space="0" w:color="auto"/>
              <w:left w:val="single" w:sz="4" w:space="0" w:color="auto"/>
              <w:bottom w:val="single" w:sz="4" w:space="0" w:color="auto"/>
              <w:right w:val="single" w:sz="4" w:space="0" w:color="auto"/>
            </w:tcBorders>
            <w:hideMark/>
          </w:tcPr>
          <w:p w14:paraId="1A0A6005" w14:textId="77777777" w:rsidR="0094367A" w:rsidRPr="00652D54" w:rsidRDefault="0094367A" w:rsidP="00D21215">
            <w:pPr>
              <w:spacing w:after="0"/>
              <w:jc w:val="both"/>
              <w:rPr>
                <w:rFonts w:eastAsiaTheme="minorEastAsia" w:cstheme="minorHAnsi"/>
                <w:b/>
                <w:bCs/>
                <w:color w:val="000000"/>
                <w:lang w:val="en-US" w:bidi="en-US"/>
              </w:rPr>
            </w:pPr>
            <w:r w:rsidRPr="00652D54">
              <w:rPr>
                <w:rFonts w:eastAsiaTheme="minorEastAsia" w:cstheme="minorHAnsi"/>
                <w:b/>
                <w:bCs/>
                <w:color w:val="000000"/>
                <w:lang w:val="en-US" w:bidi="en-US"/>
              </w:rPr>
              <w:t>Impact</w:t>
            </w:r>
          </w:p>
        </w:tc>
        <w:tc>
          <w:tcPr>
            <w:tcW w:w="9611" w:type="dxa"/>
            <w:tcBorders>
              <w:top w:val="single" w:sz="4" w:space="0" w:color="auto"/>
              <w:left w:val="single" w:sz="4" w:space="0" w:color="auto"/>
              <w:bottom w:val="single" w:sz="4" w:space="0" w:color="auto"/>
              <w:right w:val="single" w:sz="4" w:space="0" w:color="auto"/>
            </w:tcBorders>
          </w:tcPr>
          <w:p w14:paraId="1B1250F9" w14:textId="77777777" w:rsidR="0094367A" w:rsidRPr="00652D54" w:rsidRDefault="0094367A" w:rsidP="0094367A">
            <w:pPr>
              <w:numPr>
                <w:ilvl w:val="0"/>
                <w:numId w:val="29"/>
              </w:numPr>
              <w:spacing w:after="0" w:line="240" w:lineRule="auto"/>
              <w:jc w:val="both"/>
              <w:rPr>
                <w:rFonts w:eastAsiaTheme="minorEastAsia" w:cstheme="minorHAnsi"/>
                <w:color w:val="000000"/>
                <w:lang w:val="en-US" w:bidi="en-US"/>
              </w:rPr>
            </w:pPr>
            <w:r w:rsidRPr="00652D54">
              <w:rPr>
                <w:rFonts w:eastAsiaTheme="minorEastAsia" w:cstheme="minorHAnsi"/>
                <w:color w:val="000000"/>
                <w:lang w:val="en-US" w:bidi="en-US"/>
              </w:rPr>
              <w:t>How many people were directly and indirectly affected?</w:t>
            </w:r>
          </w:p>
          <w:p w14:paraId="28B919EE" w14:textId="77777777" w:rsidR="0094367A" w:rsidRPr="00652D54" w:rsidRDefault="0094367A" w:rsidP="0094367A">
            <w:pPr>
              <w:numPr>
                <w:ilvl w:val="0"/>
                <w:numId w:val="29"/>
              </w:numPr>
              <w:spacing w:after="0" w:line="240" w:lineRule="auto"/>
              <w:jc w:val="both"/>
              <w:rPr>
                <w:rFonts w:eastAsiaTheme="minorEastAsia" w:cstheme="minorHAnsi"/>
                <w:color w:val="000000"/>
                <w:lang w:val="en-US" w:bidi="en-US"/>
              </w:rPr>
            </w:pPr>
            <w:r w:rsidRPr="00652D54">
              <w:rPr>
                <w:rFonts w:eastAsiaTheme="minorEastAsia" w:cstheme="minorHAnsi"/>
                <w:color w:val="000000"/>
                <w:lang w:val="en-US" w:bidi="en-US"/>
              </w:rPr>
              <w:t>Which were positive and negative, intended or unintended, political, socio-economic and environmental effects?</w:t>
            </w:r>
          </w:p>
          <w:p w14:paraId="60247F26" w14:textId="77777777" w:rsidR="0094367A" w:rsidRPr="00652D54" w:rsidRDefault="0094367A" w:rsidP="0094367A">
            <w:pPr>
              <w:numPr>
                <w:ilvl w:val="0"/>
                <w:numId w:val="29"/>
              </w:numPr>
              <w:spacing w:after="0" w:line="240" w:lineRule="auto"/>
              <w:jc w:val="both"/>
              <w:rPr>
                <w:rFonts w:eastAsiaTheme="minorEastAsia" w:cstheme="minorHAnsi"/>
                <w:color w:val="000000"/>
                <w:lang w:val="en-US" w:bidi="en-US"/>
              </w:rPr>
            </w:pPr>
            <w:r w:rsidRPr="00652D54">
              <w:rPr>
                <w:rFonts w:eastAsiaTheme="minorEastAsia" w:cstheme="minorHAnsi"/>
                <w:color w:val="000000"/>
                <w:lang w:val="en-US" w:bidi="en-US"/>
              </w:rPr>
              <w:t xml:space="preserve">What change in behaviors or attitudes could be generated?  </w:t>
            </w:r>
          </w:p>
          <w:p w14:paraId="732EBDC7" w14:textId="77777777" w:rsidR="0094367A" w:rsidRPr="00652D54" w:rsidRDefault="0094367A" w:rsidP="3343BB8B">
            <w:pPr>
              <w:numPr>
                <w:ilvl w:val="0"/>
                <w:numId w:val="29"/>
              </w:numPr>
              <w:spacing w:after="0" w:line="240" w:lineRule="auto"/>
              <w:jc w:val="both"/>
              <w:rPr>
                <w:rFonts w:eastAsiaTheme="minorEastAsia" w:cstheme="minorHAnsi"/>
                <w:color w:val="000000"/>
                <w:lang w:val="en-US" w:bidi="en-US"/>
              </w:rPr>
            </w:pPr>
            <w:r w:rsidRPr="00652D54">
              <w:rPr>
                <w:rFonts w:eastAsiaTheme="minorEastAsia" w:cstheme="minorHAnsi"/>
                <w:color w:val="000000" w:themeColor="text1"/>
                <w:lang w:val="en-US" w:bidi="en-US"/>
              </w:rPr>
              <w:t xml:space="preserve">To what </w:t>
            </w:r>
            <w:r w:rsidR="4BDE4C6F" w:rsidRPr="00652D54">
              <w:rPr>
                <w:rFonts w:eastAsiaTheme="minorEastAsia" w:cstheme="minorHAnsi"/>
                <w:color w:val="000000" w:themeColor="text1"/>
                <w:lang w:val="en-US" w:bidi="en-US"/>
              </w:rPr>
              <w:t>extent</w:t>
            </w:r>
            <w:r w:rsidRPr="00652D54">
              <w:rPr>
                <w:rFonts w:eastAsiaTheme="minorEastAsia" w:cstheme="minorHAnsi"/>
                <w:color w:val="000000" w:themeColor="text1"/>
                <w:lang w:val="en-US" w:bidi="en-US"/>
              </w:rPr>
              <w:t xml:space="preserve"> would a scaling-up of the project as a whole or of certain project components be useful?</w:t>
            </w:r>
          </w:p>
        </w:tc>
      </w:tr>
      <w:tr w:rsidR="000B5457" w:rsidRPr="00D1416C" w14:paraId="2CE629F6" w14:textId="77777777" w:rsidTr="21CC6A20">
        <w:tc>
          <w:tcPr>
            <w:tcW w:w="2013" w:type="dxa"/>
            <w:tcBorders>
              <w:top w:val="single" w:sz="4" w:space="0" w:color="auto"/>
              <w:left w:val="single" w:sz="4" w:space="0" w:color="auto"/>
              <w:bottom w:val="single" w:sz="4" w:space="0" w:color="auto"/>
              <w:right w:val="single" w:sz="4" w:space="0" w:color="auto"/>
            </w:tcBorders>
          </w:tcPr>
          <w:p w14:paraId="2393322A" w14:textId="7E9E4545" w:rsidR="000B5457" w:rsidRPr="00652D54" w:rsidRDefault="002B795B" w:rsidP="00D21215">
            <w:pPr>
              <w:spacing w:after="0"/>
              <w:jc w:val="both"/>
              <w:rPr>
                <w:rFonts w:eastAsiaTheme="minorEastAsia"/>
                <w:b/>
                <w:bCs/>
                <w:color w:val="000000"/>
                <w:lang w:val="en-US" w:bidi="en-US"/>
              </w:rPr>
            </w:pPr>
            <w:r w:rsidRPr="6BDB4124">
              <w:rPr>
                <w:b/>
                <w:bCs/>
                <w:color w:val="000000" w:themeColor="text1"/>
              </w:rPr>
              <w:t>Sustainability</w:t>
            </w:r>
          </w:p>
        </w:tc>
        <w:tc>
          <w:tcPr>
            <w:tcW w:w="9611" w:type="dxa"/>
            <w:tcBorders>
              <w:top w:val="single" w:sz="4" w:space="0" w:color="auto"/>
              <w:left w:val="single" w:sz="4" w:space="0" w:color="auto"/>
              <w:bottom w:val="single" w:sz="4" w:space="0" w:color="auto"/>
              <w:right w:val="single" w:sz="4" w:space="0" w:color="auto"/>
            </w:tcBorders>
          </w:tcPr>
          <w:p w14:paraId="60F833C0" w14:textId="3C46D1E1" w:rsidR="000B5457" w:rsidRPr="00652D54" w:rsidRDefault="7612E243" w:rsidP="21CC6A20">
            <w:pPr>
              <w:numPr>
                <w:ilvl w:val="0"/>
                <w:numId w:val="29"/>
              </w:numPr>
              <w:spacing w:after="0" w:line="240" w:lineRule="auto"/>
              <w:jc w:val="both"/>
              <w:rPr>
                <w:rFonts w:eastAsiaTheme="minorEastAsia"/>
                <w:color w:val="000000"/>
                <w:lang w:val="en-US" w:bidi="en-US"/>
              </w:rPr>
            </w:pPr>
            <w:r w:rsidRPr="21CC6A20">
              <w:rPr>
                <w:rFonts w:eastAsiaTheme="minorEastAsia"/>
                <w:color w:val="000000" w:themeColor="text1"/>
                <w:lang w:val="en-US" w:bidi="en-US"/>
              </w:rPr>
              <w:t>Will OPEG II achieved results and relevant activities be able to continue in the projects areas?</w:t>
            </w:r>
          </w:p>
        </w:tc>
      </w:tr>
    </w:tbl>
    <w:p w14:paraId="46160B57" w14:textId="77777777" w:rsidR="00BD1E6F" w:rsidRPr="00BD1E6F" w:rsidRDefault="00BD1E6F" w:rsidP="543480E9">
      <w:pPr>
        <w:pStyle w:val="paragraph"/>
        <w:textAlignment w:val="baseline"/>
        <w:rPr>
          <w:rFonts w:asciiTheme="minorHAnsi" w:hAnsiTheme="minorHAnsi" w:cstheme="minorBidi"/>
          <w:color w:val="FF0000"/>
          <w:sz w:val="22"/>
          <w:szCs w:val="22"/>
        </w:rPr>
      </w:pPr>
    </w:p>
    <w:p w14:paraId="56BDD5C8" w14:textId="6E7422C9" w:rsidR="00C362F9" w:rsidRPr="004710C7" w:rsidRDefault="7E983F0E" w:rsidP="543480E9">
      <w:pPr>
        <w:rPr>
          <w:b/>
          <w:color w:val="0070C0"/>
        </w:rPr>
      </w:pPr>
      <w:r w:rsidRPr="004710C7">
        <w:rPr>
          <w:b/>
          <w:color w:val="0070C0"/>
        </w:rPr>
        <w:t>Child rights, gender and inclusion</w:t>
      </w:r>
    </w:p>
    <w:p w14:paraId="2C546393" w14:textId="64967BEA" w:rsidR="00C362F9" w:rsidRPr="00652D54" w:rsidRDefault="12B35637" w:rsidP="4BE74F75">
      <w:pPr>
        <w:rPr>
          <w:rFonts w:eastAsiaTheme="minorEastAsia"/>
          <w:color w:val="000000"/>
          <w:lang w:val="en-US" w:bidi="en-US"/>
        </w:rPr>
      </w:pPr>
      <w:r w:rsidRPr="4BE74F75">
        <w:rPr>
          <w:rFonts w:eastAsiaTheme="minorEastAsia"/>
          <w:color w:val="000000" w:themeColor="text1"/>
          <w:lang w:val="en-US" w:bidi="en-US"/>
        </w:rPr>
        <w:t xml:space="preserve">In line with Plan International’s values and </w:t>
      </w:r>
      <w:r w:rsidR="000802E5" w:rsidRPr="4BE74F75">
        <w:rPr>
          <w:rFonts w:eastAsiaTheme="minorEastAsia"/>
          <w:color w:val="000000" w:themeColor="text1"/>
          <w:lang w:val="en-US" w:bidi="en-US"/>
        </w:rPr>
        <w:t>organizational</w:t>
      </w:r>
      <w:r w:rsidRPr="4BE74F75">
        <w:rPr>
          <w:rFonts w:eastAsiaTheme="minorEastAsia"/>
          <w:color w:val="000000" w:themeColor="text1"/>
          <w:lang w:val="en-US" w:bidi="en-US"/>
        </w:rPr>
        <w:t xml:space="preserve"> ambition, </w:t>
      </w:r>
      <w:r w:rsidR="268B2D6C" w:rsidRPr="4BE74F75">
        <w:rPr>
          <w:rFonts w:eastAsiaTheme="minorEastAsia"/>
          <w:color w:val="000000" w:themeColor="text1"/>
          <w:lang w:val="en-US" w:bidi="en-US"/>
        </w:rPr>
        <w:t xml:space="preserve">this endline </w:t>
      </w:r>
      <w:r w:rsidRPr="4BE74F75">
        <w:rPr>
          <w:rFonts w:eastAsiaTheme="minorEastAsia"/>
          <w:color w:val="000000" w:themeColor="text1"/>
          <w:lang w:val="en-US" w:bidi="en-US"/>
        </w:rPr>
        <w:t xml:space="preserve">evaluation </w:t>
      </w:r>
      <w:r w:rsidR="3B1F5B5C" w:rsidRPr="4BE74F75">
        <w:rPr>
          <w:rFonts w:eastAsiaTheme="minorEastAsia"/>
          <w:color w:val="000000" w:themeColor="text1"/>
          <w:lang w:val="en-US" w:bidi="en-US"/>
        </w:rPr>
        <w:t>will analyze</w:t>
      </w:r>
      <w:r w:rsidR="000802E5" w:rsidRPr="4BE74F75">
        <w:rPr>
          <w:rFonts w:eastAsiaTheme="minorEastAsia"/>
          <w:color w:val="000000" w:themeColor="text1"/>
          <w:lang w:val="en-US" w:bidi="en-US"/>
        </w:rPr>
        <w:t xml:space="preserve"> </w:t>
      </w:r>
      <w:r w:rsidRPr="4BE74F75">
        <w:rPr>
          <w:rFonts w:eastAsiaTheme="minorEastAsia"/>
          <w:color w:val="000000" w:themeColor="text1"/>
          <w:lang w:val="en-US" w:bidi="en-US"/>
        </w:rPr>
        <w:t xml:space="preserve">the extent to which </w:t>
      </w:r>
      <w:r w:rsidR="16E24BE0" w:rsidRPr="4BE74F75">
        <w:rPr>
          <w:rFonts w:eastAsiaTheme="minorEastAsia"/>
          <w:color w:val="000000" w:themeColor="text1"/>
          <w:lang w:val="en-US" w:bidi="en-US"/>
        </w:rPr>
        <w:t>OPEG II</w:t>
      </w:r>
      <w:r w:rsidR="000802E5" w:rsidRPr="4BE74F75">
        <w:rPr>
          <w:rFonts w:eastAsiaTheme="minorEastAsia"/>
          <w:color w:val="000000" w:themeColor="text1"/>
          <w:lang w:val="en-US" w:bidi="en-US"/>
        </w:rPr>
        <w:t xml:space="preserve"> </w:t>
      </w:r>
      <w:r w:rsidRPr="4BE74F75">
        <w:rPr>
          <w:rFonts w:eastAsiaTheme="minorEastAsia"/>
          <w:color w:val="000000" w:themeColor="text1"/>
          <w:lang w:val="en-US" w:bidi="en-US"/>
        </w:rPr>
        <w:t>applied gender and inclusion sensitive approaches and explicitly aimed for results that improve the rights of children and young people and gender equality.</w:t>
      </w:r>
      <w:r w:rsidR="1D1148D7" w:rsidRPr="4BE74F75">
        <w:rPr>
          <w:rFonts w:eastAsiaTheme="minorEastAsia"/>
          <w:color w:val="000000" w:themeColor="text1"/>
          <w:lang w:val="en-US" w:bidi="en-US"/>
        </w:rPr>
        <w:t xml:space="preserve"> The endline evalua</w:t>
      </w:r>
      <w:r w:rsidR="26BFF8AE" w:rsidRPr="4BE74F75">
        <w:rPr>
          <w:rFonts w:eastAsiaTheme="minorEastAsia"/>
          <w:color w:val="000000" w:themeColor="text1"/>
          <w:lang w:val="en-US" w:bidi="en-US"/>
        </w:rPr>
        <w:t>tio</w:t>
      </w:r>
      <w:r w:rsidR="65A3400B" w:rsidRPr="4BE74F75">
        <w:rPr>
          <w:rFonts w:eastAsiaTheme="minorEastAsia"/>
          <w:color w:val="000000" w:themeColor="text1"/>
          <w:lang w:val="en-US" w:bidi="en-US"/>
        </w:rPr>
        <w:t xml:space="preserve">n should reflect upon the following questions: </w:t>
      </w:r>
    </w:p>
    <w:p w14:paraId="3C7CC330" w14:textId="24A4A9DA" w:rsidR="00BD3C0D" w:rsidRPr="00652D54" w:rsidRDefault="00BD3C0D" w:rsidP="00BD3C0D">
      <w:pPr>
        <w:rPr>
          <w:rFonts w:eastAsiaTheme="minorEastAsia" w:cstheme="minorHAnsi"/>
          <w:color w:val="000000"/>
          <w:lang w:val="en-US" w:bidi="en-US"/>
        </w:rPr>
      </w:pPr>
    </w:p>
    <w:p w14:paraId="1958D88A" w14:textId="5C14C4DE" w:rsidR="009467FF" w:rsidRPr="00652D54" w:rsidRDefault="00BD3C0D" w:rsidP="009467FF">
      <w:pPr>
        <w:pStyle w:val="ListParagraph"/>
        <w:numPr>
          <w:ilvl w:val="3"/>
          <w:numId w:val="1"/>
        </w:numPr>
        <w:rPr>
          <w:rFonts w:cstheme="minorHAnsi"/>
          <w:color w:val="000000"/>
          <w:sz w:val="22"/>
          <w:szCs w:val="22"/>
        </w:rPr>
      </w:pPr>
      <w:r w:rsidRPr="00652D54">
        <w:rPr>
          <w:rFonts w:cstheme="minorHAnsi"/>
          <w:color w:val="000000" w:themeColor="text1"/>
          <w:sz w:val="22"/>
          <w:szCs w:val="22"/>
        </w:rPr>
        <w:t xml:space="preserve">What gender- and inclusion-sensitive approaches </w:t>
      </w:r>
      <w:r w:rsidR="71193199" w:rsidRPr="00652D54">
        <w:rPr>
          <w:rFonts w:cstheme="minorHAnsi"/>
          <w:color w:val="000000" w:themeColor="text1"/>
          <w:sz w:val="22"/>
          <w:szCs w:val="22"/>
        </w:rPr>
        <w:t xml:space="preserve">were </w:t>
      </w:r>
      <w:r w:rsidRPr="00652D54">
        <w:rPr>
          <w:rFonts w:cstheme="minorHAnsi"/>
          <w:color w:val="000000" w:themeColor="text1"/>
          <w:sz w:val="22"/>
          <w:szCs w:val="22"/>
        </w:rPr>
        <w:t>used in the project, and where they helpful in eliminating the social stigma, information gap or other factors that lead to CEFMU and FGM/C?</w:t>
      </w:r>
    </w:p>
    <w:p w14:paraId="0077E048" w14:textId="23D16D17" w:rsidR="009467FF" w:rsidRPr="00652D54" w:rsidRDefault="00BD3C0D" w:rsidP="009467FF">
      <w:pPr>
        <w:pStyle w:val="ListParagraph"/>
        <w:numPr>
          <w:ilvl w:val="3"/>
          <w:numId w:val="1"/>
        </w:numPr>
        <w:rPr>
          <w:rFonts w:cstheme="minorHAnsi"/>
          <w:color w:val="000000"/>
          <w:sz w:val="22"/>
          <w:szCs w:val="22"/>
        </w:rPr>
      </w:pPr>
      <w:r w:rsidRPr="00652D54">
        <w:rPr>
          <w:rFonts w:cstheme="minorHAnsi"/>
          <w:color w:val="000000" w:themeColor="text1"/>
          <w:sz w:val="22"/>
          <w:szCs w:val="22"/>
        </w:rPr>
        <w:t>Were there contributions to improving women's or girls</w:t>
      </w:r>
      <w:r w:rsidR="2921D741" w:rsidRPr="00652D54">
        <w:rPr>
          <w:rFonts w:cstheme="minorHAnsi"/>
          <w:color w:val="000000" w:themeColor="text1"/>
          <w:sz w:val="22"/>
          <w:szCs w:val="22"/>
        </w:rPr>
        <w:t>’</w:t>
      </w:r>
      <w:r w:rsidRPr="00652D54">
        <w:rPr>
          <w:rFonts w:cstheme="minorHAnsi"/>
          <w:color w:val="000000" w:themeColor="text1"/>
          <w:sz w:val="22"/>
          <w:szCs w:val="22"/>
        </w:rPr>
        <w:t xml:space="preserve"> condition or position in society? </w:t>
      </w:r>
    </w:p>
    <w:p w14:paraId="11E3DBD6" w14:textId="69262546" w:rsidR="543480E9" w:rsidRPr="00652D54" w:rsidRDefault="00BD3C0D" w:rsidP="009467FF">
      <w:pPr>
        <w:pStyle w:val="ListParagraph"/>
        <w:numPr>
          <w:ilvl w:val="3"/>
          <w:numId w:val="1"/>
        </w:numPr>
        <w:rPr>
          <w:rFonts w:cstheme="minorHAnsi"/>
          <w:color w:val="000000"/>
          <w:sz w:val="22"/>
          <w:szCs w:val="22"/>
        </w:rPr>
      </w:pPr>
      <w:r w:rsidRPr="00652D54">
        <w:rPr>
          <w:rFonts w:cstheme="minorHAnsi"/>
          <w:color w:val="000000" w:themeColor="text1"/>
          <w:sz w:val="22"/>
          <w:szCs w:val="22"/>
        </w:rPr>
        <w:t xml:space="preserve">What </w:t>
      </w:r>
      <w:r w:rsidR="3BF08AD4" w:rsidRPr="00652D54">
        <w:rPr>
          <w:rFonts w:cstheme="minorHAnsi"/>
          <w:color w:val="000000" w:themeColor="text1"/>
          <w:sz w:val="22"/>
          <w:szCs w:val="22"/>
        </w:rPr>
        <w:t>were</w:t>
      </w:r>
      <w:r w:rsidRPr="00652D54">
        <w:rPr>
          <w:rFonts w:cstheme="minorHAnsi"/>
          <w:color w:val="000000" w:themeColor="text1"/>
          <w:sz w:val="22"/>
          <w:szCs w:val="22"/>
        </w:rPr>
        <w:t xml:space="preserve"> positive results on child rights, especially child protection, to CEFMU and FGM/C?</w:t>
      </w:r>
    </w:p>
    <w:p w14:paraId="77921F75" w14:textId="0CD2EB24" w:rsidR="437D6DCE" w:rsidRDefault="437D6DCE" w:rsidP="00C676C3">
      <w:pPr>
        <w:rPr>
          <w:color w:val="000000" w:themeColor="text1"/>
        </w:rPr>
      </w:pPr>
    </w:p>
    <w:p w14:paraId="6D7564A0" w14:textId="77777777" w:rsidR="00F84280" w:rsidRPr="00652D54" w:rsidRDefault="6B2142C4" w:rsidP="543480E9">
      <w:pPr>
        <w:rPr>
          <w:rFonts w:cstheme="minorHAnsi"/>
          <w:b/>
          <w:bCs/>
          <w:color w:val="0072CE"/>
        </w:rPr>
      </w:pPr>
      <w:r w:rsidRPr="00652D54">
        <w:rPr>
          <w:rFonts w:cstheme="minorHAnsi"/>
          <w:b/>
          <w:bCs/>
          <w:color w:val="0072CE"/>
        </w:rPr>
        <w:lastRenderedPageBreak/>
        <w:t xml:space="preserve">Users </w:t>
      </w:r>
      <w:r w:rsidR="3597AB53" w:rsidRPr="00652D54">
        <w:rPr>
          <w:rFonts w:cstheme="minorHAnsi"/>
          <w:b/>
          <w:bCs/>
          <w:color w:val="0072CE"/>
        </w:rPr>
        <w:t>of the evaluation</w:t>
      </w:r>
    </w:p>
    <w:p w14:paraId="4BA24932" w14:textId="5E09AB2F" w:rsidR="00F84280" w:rsidRPr="00ED7A23" w:rsidRDefault="50BB2409" w:rsidP="543480E9">
      <w:pPr>
        <w:rPr>
          <w:rStyle w:val="normaltextrun"/>
          <w:color w:val="000000" w:themeColor="text1"/>
        </w:rPr>
      </w:pPr>
      <w:r w:rsidRPr="543480E9">
        <w:rPr>
          <w:color w:val="000000" w:themeColor="text1"/>
        </w:rPr>
        <w:t xml:space="preserve">The primary audience of the evaluation report will be internal for Plan International Sudan, Plan International SNO and SIDA as well as partners “Friends of Peace &amp; Development Organization (FPDO), and Child Rights Society (CRS)”. A secondary audience may include relevant stakeholders, </w:t>
      </w:r>
      <w:r w:rsidR="00A87C48">
        <w:rPr>
          <w:color w:val="000000" w:themeColor="text1"/>
        </w:rPr>
        <w:t xml:space="preserve">such </w:t>
      </w:r>
      <w:r w:rsidR="008E5C08">
        <w:rPr>
          <w:color w:val="000000" w:themeColor="text1"/>
        </w:rPr>
        <w:t xml:space="preserve">as </w:t>
      </w:r>
      <w:r w:rsidR="008E5C08" w:rsidRPr="543480E9">
        <w:rPr>
          <w:color w:val="000000" w:themeColor="text1"/>
        </w:rPr>
        <w:t>community</w:t>
      </w:r>
      <w:r w:rsidRPr="543480E9">
        <w:rPr>
          <w:color w:val="000000" w:themeColor="text1"/>
        </w:rPr>
        <w:t xml:space="preserve"> members/groups</w:t>
      </w:r>
      <w:r w:rsidR="00D96F84">
        <w:rPr>
          <w:color w:val="000000" w:themeColor="text1"/>
        </w:rPr>
        <w:t>, the CSO alliances</w:t>
      </w:r>
      <w:r w:rsidRPr="543480E9">
        <w:rPr>
          <w:color w:val="000000" w:themeColor="text1"/>
        </w:rPr>
        <w:t xml:space="preserve"> and government.</w:t>
      </w:r>
    </w:p>
    <w:p w14:paraId="2BDED729" w14:textId="77777777" w:rsidR="543480E9" w:rsidRDefault="543480E9" w:rsidP="543480E9">
      <w:pPr>
        <w:rPr>
          <w:color w:val="000000" w:themeColor="text1"/>
        </w:rPr>
      </w:pPr>
    </w:p>
    <w:p w14:paraId="1EF10B20" w14:textId="77777777" w:rsidR="00F84280" w:rsidRPr="00652D54" w:rsidRDefault="00F84280" w:rsidP="00F84280">
      <w:pPr>
        <w:rPr>
          <w:rFonts w:cstheme="minorHAnsi"/>
          <w:b/>
          <w:bCs/>
          <w:color w:val="0072CE"/>
        </w:rPr>
      </w:pPr>
      <w:r w:rsidRPr="00652D54">
        <w:rPr>
          <w:rFonts w:cstheme="minorHAnsi"/>
          <w:b/>
          <w:bCs/>
          <w:color w:val="0072CE"/>
        </w:rPr>
        <w:t xml:space="preserve">Methods for data collection and analysis </w:t>
      </w:r>
    </w:p>
    <w:p w14:paraId="20448C31" w14:textId="77777777" w:rsidR="00BD1E6F" w:rsidRPr="00991674" w:rsidRDefault="50BB2409" w:rsidP="543480E9">
      <w:pPr>
        <w:rPr>
          <w:rFonts w:eastAsiaTheme="minorEastAsia"/>
          <w:color w:val="000000"/>
          <w:lang w:val="en-US" w:bidi="en-US"/>
        </w:rPr>
      </w:pPr>
      <w:r w:rsidRPr="543480E9">
        <w:rPr>
          <w:rFonts w:eastAsiaTheme="minorEastAsia"/>
          <w:color w:val="000000" w:themeColor="text1"/>
          <w:lang w:val="en-US" w:bidi="en-US"/>
        </w:rPr>
        <w:t xml:space="preserve">Following the desk review, the evaluator in close collaboration with Plan International Sudan and local partners </w:t>
      </w:r>
      <w:r w:rsidR="3176EE4D" w:rsidRPr="543480E9">
        <w:rPr>
          <w:rFonts w:eastAsiaTheme="minorEastAsia"/>
          <w:color w:val="000000" w:themeColor="text1"/>
          <w:lang w:val="en-US" w:bidi="en-US"/>
        </w:rPr>
        <w:t xml:space="preserve">to review and use baseline tools </w:t>
      </w:r>
      <w:r w:rsidRPr="543480E9">
        <w:rPr>
          <w:rFonts w:eastAsiaTheme="minorEastAsia"/>
          <w:color w:val="000000" w:themeColor="text1"/>
          <w:lang w:val="en-US" w:bidi="en-US"/>
        </w:rPr>
        <w:t>to collect the primary data</w:t>
      </w:r>
      <w:r w:rsidR="03EF06EC" w:rsidRPr="543480E9">
        <w:rPr>
          <w:rFonts w:eastAsiaTheme="minorEastAsia"/>
          <w:color w:val="000000" w:themeColor="text1"/>
          <w:lang w:val="en-US" w:bidi="en-US"/>
        </w:rPr>
        <w:t>, and if necessary, develop new tools</w:t>
      </w:r>
      <w:r w:rsidR="6C10700A" w:rsidRPr="543480E9">
        <w:rPr>
          <w:rFonts w:eastAsiaTheme="minorEastAsia"/>
          <w:color w:val="000000" w:themeColor="text1"/>
          <w:lang w:val="en-US" w:bidi="en-US"/>
        </w:rPr>
        <w:t xml:space="preserve"> and methodologies</w:t>
      </w:r>
      <w:r w:rsidR="03EF06EC" w:rsidRPr="543480E9">
        <w:rPr>
          <w:rFonts w:eastAsiaTheme="minorEastAsia"/>
          <w:color w:val="000000" w:themeColor="text1"/>
          <w:lang w:val="en-US" w:bidi="en-US"/>
        </w:rPr>
        <w:t xml:space="preserve"> or adapt baseline tools to answer evaluation criteria</w:t>
      </w:r>
      <w:r w:rsidRPr="543480E9">
        <w:rPr>
          <w:rFonts w:eastAsiaTheme="minorEastAsia"/>
          <w:color w:val="000000" w:themeColor="text1"/>
          <w:lang w:val="en-US" w:bidi="en-US"/>
        </w:rPr>
        <w:t>. If applicable, the same or similar tools will be used as in the baseline study, to ensure as high a comparability of the findings as possible. The study will include qualitative and quantitative approaches with a variety of primary and secondary data sources. The final Evaluation will be participatory and will fully involve all relevant stakeholders in the evaluation process, including children, through child-centered participatory methods.</w:t>
      </w:r>
    </w:p>
    <w:p w14:paraId="05DCB9B4" w14:textId="77777777" w:rsidR="00BD1E6F" w:rsidRPr="00991674" w:rsidRDefault="00BD1E6F" w:rsidP="3D92E8B2">
      <w:pPr>
        <w:rPr>
          <w:rFonts w:eastAsiaTheme="minorEastAsia"/>
          <w:color w:val="000000"/>
          <w:lang w:val="en-US" w:bidi="en-US"/>
        </w:rPr>
      </w:pPr>
      <w:r w:rsidRPr="3D92E8B2">
        <w:rPr>
          <w:rFonts w:eastAsiaTheme="minorEastAsia"/>
          <w:color w:val="000000" w:themeColor="text1"/>
          <w:lang w:val="en-US" w:bidi="en-US"/>
        </w:rPr>
        <w:t xml:space="preserve">The feedback from the stakeholders may be collected in different ways depending on the evaluation, but it should give information on what they think about the project, whether it </w:t>
      </w:r>
      <w:r w:rsidR="7A30ADDE" w:rsidRPr="3D92E8B2">
        <w:rPr>
          <w:rFonts w:eastAsiaTheme="minorEastAsia"/>
          <w:color w:val="000000" w:themeColor="text1"/>
          <w:lang w:val="en-US" w:bidi="en-US"/>
        </w:rPr>
        <w:t xml:space="preserve">was working </w:t>
      </w:r>
      <w:proofErr w:type="gramStart"/>
      <w:r w:rsidR="7A30ADDE" w:rsidRPr="3D92E8B2">
        <w:rPr>
          <w:rFonts w:eastAsiaTheme="minorEastAsia"/>
          <w:color w:val="000000" w:themeColor="text1"/>
          <w:lang w:val="en-US" w:bidi="en-US"/>
        </w:rPr>
        <w:t xml:space="preserve">well </w:t>
      </w:r>
      <w:r w:rsidRPr="3D92E8B2">
        <w:rPr>
          <w:rFonts w:eastAsiaTheme="minorEastAsia"/>
          <w:color w:val="000000" w:themeColor="text1"/>
          <w:lang w:val="en-US" w:bidi="en-US"/>
        </w:rPr>
        <w:t xml:space="preserve"> working</w:t>
      </w:r>
      <w:proofErr w:type="gramEnd"/>
      <w:r w:rsidRPr="3D92E8B2">
        <w:rPr>
          <w:rFonts w:eastAsiaTheme="minorEastAsia"/>
          <w:color w:val="000000" w:themeColor="text1"/>
          <w:lang w:val="en-US" w:bidi="en-US"/>
        </w:rPr>
        <w:t xml:space="preserve"> or not, what they see as the value for them and how it supports their own or other development efforts. Plan is also interested in seeing the evaluation process as encouraging reflection and dialogue among all the main stakeholders involved in the social issues we work on, from their perspective as well as ours.</w:t>
      </w:r>
    </w:p>
    <w:p w14:paraId="7FCCDF17" w14:textId="76994325" w:rsidR="00BD1E6F" w:rsidRPr="00991674" w:rsidRDefault="2332FF0F" w:rsidP="4BE74F75">
      <w:pPr>
        <w:rPr>
          <w:rFonts w:eastAsiaTheme="minorEastAsia"/>
          <w:color w:val="000000"/>
          <w:lang w:val="en-US" w:bidi="en-US"/>
        </w:rPr>
      </w:pPr>
      <w:r w:rsidRPr="4BE74F75">
        <w:rPr>
          <w:rFonts w:eastAsiaTheme="minorEastAsia"/>
          <w:color w:val="000000" w:themeColor="text1"/>
          <w:lang w:val="en-US" w:bidi="en-US"/>
        </w:rPr>
        <w:t xml:space="preserve">The following are some proposed tools. However, the evaluator should not feel limited to them, if other tools are deemed relevant to this evaluation. The evaluator should </w:t>
      </w:r>
      <w:r w:rsidR="4914E30B" w:rsidRPr="4BE74F75">
        <w:rPr>
          <w:rFonts w:eastAsiaTheme="minorEastAsia"/>
          <w:color w:val="000000" w:themeColor="text1"/>
          <w:lang w:val="en-US" w:bidi="en-US"/>
        </w:rPr>
        <w:t xml:space="preserve">ensure baseline tools </w:t>
      </w:r>
      <w:r w:rsidR="13D38855" w:rsidRPr="4BE74F75">
        <w:rPr>
          <w:rFonts w:eastAsiaTheme="minorEastAsia"/>
          <w:color w:val="000000" w:themeColor="text1"/>
          <w:lang w:val="en-US" w:bidi="en-US"/>
        </w:rPr>
        <w:t>are</w:t>
      </w:r>
      <w:r w:rsidR="4914E30B" w:rsidRPr="4BE74F75">
        <w:rPr>
          <w:rFonts w:eastAsiaTheme="minorEastAsia"/>
          <w:color w:val="000000" w:themeColor="text1"/>
          <w:lang w:val="en-US" w:bidi="en-US"/>
        </w:rPr>
        <w:t xml:space="preserve"> </w:t>
      </w:r>
      <w:r w:rsidRPr="4BE74F75">
        <w:rPr>
          <w:rFonts w:eastAsiaTheme="minorEastAsia"/>
          <w:color w:val="000000" w:themeColor="text1"/>
          <w:lang w:val="en-US" w:bidi="en-US"/>
        </w:rPr>
        <w:t xml:space="preserve">gender-sensitive and where children are involved, child-friendly, and should be tested and </w:t>
      </w:r>
      <w:r w:rsidR="4A45495B" w:rsidRPr="4BE74F75">
        <w:rPr>
          <w:rFonts w:eastAsiaTheme="minorEastAsia"/>
          <w:color w:val="000000" w:themeColor="text1"/>
          <w:lang w:val="en-US" w:bidi="en-US"/>
        </w:rPr>
        <w:t>reviewed</w:t>
      </w:r>
      <w:r w:rsidRPr="4BE74F75">
        <w:rPr>
          <w:rFonts w:eastAsiaTheme="minorEastAsia"/>
          <w:color w:val="000000" w:themeColor="text1"/>
          <w:lang w:val="en-US" w:bidi="en-US"/>
        </w:rPr>
        <w:t xml:space="preserve"> and approved by Plan before commencing data collection activities. </w:t>
      </w:r>
    </w:p>
    <w:p w14:paraId="7197781A" w14:textId="77777777" w:rsidR="00BD1E6F" w:rsidRPr="00652D54" w:rsidRDefault="00BD1E6F" w:rsidP="00991674">
      <w:pPr>
        <w:pStyle w:val="ListParagraph"/>
        <w:numPr>
          <w:ilvl w:val="0"/>
          <w:numId w:val="13"/>
        </w:numPr>
        <w:rPr>
          <w:rFonts w:cstheme="minorHAnsi"/>
          <w:color w:val="000000"/>
          <w:sz w:val="22"/>
          <w:szCs w:val="22"/>
        </w:rPr>
      </w:pPr>
      <w:r w:rsidRPr="00652D54">
        <w:rPr>
          <w:rFonts w:cstheme="minorHAnsi"/>
          <w:color w:val="000000"/>
          <w:sz w:val="22"/>
          <w:szCs w:val="22"/>
        </w:rPr>
        <w:t>Participatory tools such as focus group discussions, in-depth interviews, observations, semi-structured stakeholder interviews, key informant interviews, workshops, surveys.</w:t>
      </w:r>
    </w:p>
    <w:p w14:paraId="5AE77C4C" w14:textId="77777777" w:rsidR="00F84280" w:rsidRPr="00652D54" w:rsidRDefault="00BD1E6F" w:rsidP="00991674">
      <w:pPr>
        <w:pStyle w:val="ListParagraph"/>
        <w:numPr>
          <w:ilvl w:val="0"/>
          <w:numId w:val="13"/>
        </w:numPr>
        <w:rPr>
          <w:rFonts w:cstheme="minorHAnsi"/>
          <w:color w:val="000000"/>
          <w:sz w:val="22"/>
          <w:szCs w:val="22"/>
        </w:rPr>
      </w:pPr>
      <w:r w:rsidRPr="00652D54">
        <w:rPr>
          <w:rFonts w:cstheme="minorHAnsi"/>
          <w:color w:val="000000"/>
          <w:sz w:val="22"/>
          <w:szCs w:val="22"/>
        </w:rPr>
        <w:t>We encourage tools where youth can take a lead on implementing them.</w:t>
      </w:r>
    </w:p>
    <w:p w14:paraId="7D985D60" w14:textId="77777777" w:rsidR="00F16A11" w:rsidRPr="00652D54" w:rsidRDefault="00F16A11" w:rsidP="00F16A11">
      <w:pPr>
        <w:pStyle w:val="ListParagraph"/>
        <w:rPr>
          <w:rFonts w:cstheme="minorHAnsi"/>
          <w:color w:val="000000"/>
          <w:sz w:val="22"/>
          <w:szCs w:val="22"/>
        </w:rPr>
      </w:pPr>
    </w:p>
    <w:p w14:paraId="5943300C" w14:textId="77777777" w:rsidR="00F16A11" w:rsidRPr="00652D54" w:rsidRDefault="07E97015" w:rsidP="543480E9">
      <w:pPr>
        <w:keepNext/>
        <w:keepLines/>
        <w:tabs>
          <w:tab w:val="left" w:pos="709"/>
        </w:tabs>
        <w:ind w:left="360"/>
        <w:outlineLvl w:val="2"/>
        <w:rPr>
          <w:rFonts w:cstheme="minorHAnsi"/>
          <w:b/>
          <w:bCs/>
          <w:lang w:eastAsia="en-GB"/>
        </w:rPr>
      </w:pPr>
      <w:r w:rsidRPr="543480E9">
        <w:rPr>
          <w:b/>
          <w:color w:val="0072CE"/>
        </w:rPr>
        <w:lastRenderedPageBreak/>
        <w:t xml:space="preserve">Sample </w:t>
      </w:r>
      <w:r w:rsidR="00F16A11">
        <w:tab/>
      </w:r>
      <w:r w:rsidR="00F16A11">
        <w:tab/>
      </w:r>
      <w:r w:rsidR="00F16A11">
        <w:tab/>
      </w:r>
      <w:r w:rsidR="00F16A11">
        <w:tab/>
      </w:r>
      <w:r w:rsidR="00F16A11">
        <w:tab/>
      </w:r>
      <w:r w:rsidR="00F16A11">
        <w:tab/>
      </w:r>
      <w:r w:rsidRPr="00652D54">
        <w:rPr>
          <w:rFonts w:cstheme="minorHAnsi"/>
          <w:b/>
          <w:bCs/>
          <w:lang w:eastAsia="en-GB"/>
        </w:rPr>
        <w:t xml:space="preserve"> </w:t>
      </w:r>
    </w:p>
    <w:p w14:paraId="5D6789B6" w14:textId="5B0238F2" w:rsidR="00F16A11" w:rsidRPr="00652D54" w:rsidRDefault="07E97015" w:rsidP="543480E9">
      <w:pPr>
        <w:keepNext/>
        <w:keepLines/>
        <w:tabs>
          <w:tab w:val="left" w:pos="709"/>
        </w:tabs>
        <w:ind w:left="360"/>
        <w:outlineLvl w:val="2"/>
        <w:rPr>
          <w:rFonts w:cstheme="minorHAnsi"/>
          <w:b/>
          <w:bCs/>
          <w:lang w:eastAsia="en-GB"/>
        </w:rPr>
      </w:pPr>
      <w:r w:rsidRPr="543480E9">
        <w:rPr>
          <w:color w:val="000000" w:themeColor="text1"/>
        </w:rPr>
        <w:t xml:space="preserve">The consultant will </w:t>
      </w:r>
      <w:r w:rsidR="4CAD45FB">
        <w:t>use the same sampling methodology as in the baseline</w:t>
      </w:r>
      <w:r w:rsidR="10E7796F">
        <w:t xml:space="preserve">, </w:t>
      </w:r>
      <w:r w:rsidR="31491AA1">
        <w:t xml:space="preserve">and </w:t>
      </w:r>
      <w:r w:rsidR="10E7796F">
        <w:t xml:space="preserve">if </w:t>
      </w:r>
      <w:r w:rsidR="38F50764">
        <w:t>necessary,</w:t>
      </w:r>
      <w:r w:rsidR="10E7796F">
        <w:t xml:space="preserve"> propose </w:t>
      </w:r>
      <w:r w:rsidR="482F0085" w:rsidRPr="00652D54">
        <w:rPr>
          <w:rFonts w:eastAsia="Segoe UI" w:cstheme="minorHAnsi"/>
        </w:rPr>
        <w:t>modifications</w:t>
      </w:r>
      <w:r w:rsidR="4A56F768" w:rsidRPr="00652D54">
        <w:rPr>
          <w:rFonts w:eastAsia="Segoe UI" w:cstheme="minorHAnsi"/>
        </w:rPr>
        <w:t xml:space="preserve"> to </w:t>
      </w:r>
      <w:r w:rsidR="5F286F8A" w:rsidRPr="00652D54">
        <w:rPr>
          <w:rFonts w:eastAsia="Segoe UI" w:cstheme="minorHAnsi"/>
        </w:rPr>
        <w:t>cate</w:t>
      </w:r>
      <w:r w:rsidR="2168E5AA" w:rsidRPr="00652D54">
        <w:rPr>
          <w:rFonts w:eastAsia="Segoe UI" w:cstheme="minorHAnsi"/>
        </w:rPr>
        <w:t>r</w:t>
      </w:r>
      <w:r w:rsidR="4A56F768" w:rsidRPr="00652D54">
        <w:rPr>
          <w:rFonts w:eastAsia="Segoe UI" w:cstheme="minorHAnsi"/>
        </w:rPr>
        <w:t xml:space="preserve"> to new target populations such as IDPs</w:t>
      </w:r>
      <w:r w:rsidRPr="00AF2EB4">
        <w:t xml:space="preserve">. </w:t>
      </w:r>
      <w:r w:rsidR="31A1B1F4" w:rsidRPr="543480E9">
        <w:rPr>
          <w:color w:val="000000" w:themeColor="text1"/>
        </w:rPr>
        <w:t>T</w:t>
      </w:r>
      <w:r w:rsidRPr="543480E9">
        <w:rPr>
          <w:color w:val="000000" w:themeColor="text1"/>
        </w:rPr>
        <w:t>he baseline study reached all targeted localities</w:t>
      </w:r>
      <w:r w:rsidR="4CAD45FB" w:rsidRPr="543480E9">
        <w:rPr>
          <w:color w:val="000000" w:themeColor="text1"/>
        </w:rPr>
        <w:t xml:space="preserve"> therefore due to revised locations </w:t>
      </w:r>
      <w:r w:rsidRPr="543480E9">
        <w:rPr>
          <w:color w:val="000000" w:themeColor="text1"/>
        </w:rPr>
        <w:t xml:space="preserve">Plan will review the sampling size and </w:t>
      </w:r>
      <w:r w:rsidR="4CAD45FB" w:rsidRPr="543480E9">
        <w:rPr>
          <w:color w:val="000000" w:themeColor="text1"/>
        </w:rPr>
        <w:t>removed the phaseout localities and</w:t>
      </w:r>
      <w:r w:rsidRPr="543480E9">
        <w:rPr>
          <w:color w:val="000000" w:themeColor="text1"/>
        </w:rPr>
        <w:t xml:space="preserve"> approve it</w:t>
      </w:r>
      <w:r w:rsidR="6E55190F" w:rsidRPr="543480E9">
        <w:rPr>
          <w:color w:val="000000" w:themeColor="text1"/>
        </w:rPr>
        <w:t>.</w:t>
      </w:r>
      <w:r w:rsidRPr="543480E9">
        <w:rPr>
          <w:color w:val="000000" w:themeColor="text1"/>
        </w:rPr>
        <w:t xml:space="preserve"> </w:t>
      </w:r>
    </w:p>
    <w:p w14:paraId="681AF391" w14:textId="77777777" w:rsidR="00F16A11" w:rsidRPr="00652D54" w:rsidRDefault="00F16A11" w:rsidP="3D92E8B2">
      <w:pPr>
        <w:keepNext/>
        <w:keepLines/>
        <w:tabs>
          <w:tab w:val="left" w:pos="709"/>
        </w:tabs>
        <w:ind w:left="360"/>
        <w:outlineLvl w:val="2"/>
        <w:rPr>
          <w:rFonts w:cstheme="minorHAnsi"/>
          <w:b/>
          <w:bCs/>
          <w:lang w:eastAsia="en-GB"/>
        </w:rPr>
      </w:pPr>
      <w:r w:rsidRPr="3D92E8B2">
        <w:rPr>
          <w:rFonts w:eastAsiaTheme="minorEastAsia"/>
          <w:color w:val="000000" w:themeColor="text1"/>
        </w:rPr>
        <w:t xml:space="preserve">At a minimum, the evaluation should ensure that it covers the targeted </w:t>
      </w:r>
      <w:r w:rsidRPr="3D92E8B2">
        <w:rPr>
          <w:color w:val="000000" w:themeColor="text1"/>
        </w:rPr>
        <w:t>six (6) localities mentioned in section 2. mainly 3 in Kassala and 3 in White Nile.</w:t>
      </w:r>
    </w:p>
    <w:p w14:paraId="6CFEE374" w14:textId="77777777" w:rsidR="00F16A11" w:rsidRPr="00652D54" w:rsidRDefault="07E97015" w:rsidP="543480E9">
      <w:pPr>
        <w:keepNext/>
        <w:keepLines/>
        <w:tabs>
          <w:tab w:val="left" w:pos="709"/>
        </w:tabs>
        <w:ind w:left="360"/>
        <w:outlineLvl w:val="2"/>
        <w:rPr>
          <w:rFonts w:cstheme="minorHAnsi"/>
          <w:b/>
          <w:bCs/>
          <w:lang w:eastAsia="en-GB"/>
        </w:rPr>
      </w:pPr>
      <w:r w:rsidRPr="543480E9">
        <w:rPr>
          <w:color w:val="000000" w:themeColor="text1"/>
        </w:rPr>
        <w:t>The sample should be as representative as possible and be gender balanced.</w:t>
      </w:r>
    </w:p>
    <w:p w14:paraId="0968DAEC" w14:textId="77777777" w:rsidR="00F16A11" w:rsidRPr="00652D54" w:rsidRDefault="00F16A11" w:rsidP="00F16A11">
      <w:pPr>
        <w:keepNext/>
        <w:keepLines/>
        <w:tabs>
          <w:tab w:val="left" w:pos="709"/>
        </w:tabs>
        <w:ind w:left="360"/>
        <w:outlineLvl w:val="2"/>
        <w:rPr>
          <w:rFonts w:cstheme="minorHAnsi"/>
          <w:b/>
          <w:bCs/>
          <w:color w:val="0072CE"/>
        </w:rPr>
      </w:pPr>
      <w:r w:rsidRPr="00652D54">
        <w:rPr>
          <w:rFonts w:cstheme="minorHAnsi"/>
          <w:b/>
          <w:bCs/>
          <w:color w:val="0072CE"/>
        </w:rPr>
        <w:t xml:space="preserve">Disaggregation of data: </w:t>
      </w:r>
    </w:p>
    <w:p w14:paraId="16A333ED" w14:textId="77777777" w:rsidR="00F16A11" w:rsidRDefault="07E97015" w:rsidP="3D92E8B2">
      <w:pPr>
        <w:keepNext/>
        <w:keepLines/>
        <w:tabs>
          <w:tab w:val="left" w:pos="709"/>
        </w:tabs>
        <w:ind w:left="360"/>
        <w:outlineLvl w:val="2"/>
        <w:rPr>
          <w:b/>
          <w:color w:val="0072CE"/>
        </w:rPr>
      </w:pPr>
      <w:r w:rsidRPr="543480E9">
        <w:rPr>
          <w:color w:val="000000" w:themeColor="text1"/>
        </w:rPr>
        <w:t>All the collected data should be disaggregated by age, sex</w:t>
      </w:r>
      <w:r w:rsidR="4CAD45FB" w:rsidRPr="543480E9">
        <w:rPr>
          <w:color w:val="000000" w:themeColor="text1"/>
        </w:rPr>
        <w:t>, disability</w:t>
      </w:r>
      <w:r w:rsidRPr="543480E9">
        <w:rPr>
          <w:color w:val="000000" w:themeColor="text1"/>
        </w:rPr>
        <w:t xml:space="preserve"> and location.</w:t>
      </w:r>
    </w:p>
    <w:p w14:paraId="0E0BDAAD" w14:textId="77777777" w:rsidR="00991674" w:rsidRPr="00652D54" w:rsidRDefault="00F16A11" w:rsidP="00F16A11">
      <w:pPr>
        <w:keepNext/>
        <w:keepLines/>
        <w:tabs>
          <w:tab w:val="left" w:pos="709"/>
        </w:tabs>
        <w:ind w:left="360"/>
        <w:outlineLvl w:val="2"/>
        <w:rPr>
          <w:rFonts w:cstheme="minorHAnsi"/>
          <w:b/>
          <w:bCs/>
          <w:color w:val="0072CE"/>
        </w:rPr>
      </w:pPr>
      <w:r w:rsidRPr="00652D54">
        <w:rPr>
          <w:rFonts w:cstheme="minorHAnsi"/>
          <w:color w:val="000000"/>
        </w:rPr>
        <w:t>Plan and partners will play a supportive role including mobilization and the consultant(s) is/are expected to familiarize him/herself with all secondary data relevant to this project from Plan, partners, communities and other stakeholders.</w:t>
      </w:r>
    </w:p>
    <w:p w14:paraId="77D0CE93" w14:textId="77777777" w:rsidR="00F84280" w:rsidRPr="00ED7A23" w:rsidRDefault="6B2142C4" w:rsidP="3D92E8B2">
      <w:pPr>
        <w:rPr>
          <w:b/>
          <w:color w:val="0072CE"/>
        </w:rPr>
      </w:pPr>
      <w:r w:rsidRPr="543480E9">
        <w:rPr>
          <w:b/>
          <w:color w:val="0072CE"/>
        </w:rPr>
        <w:t xml:space="preserve">Participant selection </w:t>
      </w:r>
    </w:p>
    <w:p w14:paraId="2091D24B" w14:textId="77777777" w:rsidR="00991674" w:rsidRPr="00652D54" w:rsidRDefault="00991674" w:rsidP="00991674">
      <w:pPr>
        <w:spacing w:after="0" w:line="240" w:lineRule="auto"/>
        <w:rPr>
          <w:rFonts w:eastAsiaTheme="minorEastAsia" w:cstheme="minorHAnsi"/>
          <w:color w:val="000000"/>
          <w:lang w:val="en-US" w:bidi="en-US"/>
        </w:rPr>
      </w:pPr>
      <w:r w:rsidRPr="00652D54">
        <w:rPr>
          <w:rFonts w:eastAsiaTheme="minorEastAsia" w:cstheme="minorHAnsi"/>
          <w:color w:val="000000"/>
          <w:lang w:val="en-US" w:bidi="en-US"/>
        </w:rPr>
        <w:t xml:space="preserve">The participants of the assessment will be comprised of representatives of key stakeholders of the project, as listed below. </w:t>
      </w:r>
    </w:p>
    <w:p w14:paraId="153D4883" w14:textId="77777777" w:rsidR="00991674" w:rsidRPr="00652D54" w:rsidRDefault="00991674" w:rsidP="00991674">
      <w:pPr>
        <w:spacing w:after="0" w:line="240" w:lineRule="auto"/>
        <w:rPr>
          <w:rFonts w:eastAsiaTheme="minorEastAsia" w:cstheme="minorHAnsi"/>
          <w:color w:val="000000"/>
          <w:lang w:val="en-US" w:bidi="en-US"/>
        </w:rPr>
      </w:pPr>
    </w:p>
    <w:p w14:paraId="6B138515" w14:textId="533CB554" w:rsidR="00991674" w:rsidRPr="00652D54" w:rsidRDefault="00991674" w:rsidP="21CC6A20">
      <w:pPr>
        <w:numPr>
          <w:ilvl w:val="0"/>
          <w:numId w:val="14"/>
        </w:numPr>
        <w:spacing w:after="0" w:line="240" w:lineRule="auto"/>
        <w:contextualSpacing/>
        <w:jc w:val="both"/>
        <w:rPr>
          <w:rFonts w:eastAsiaTheme="minorEastAsia"/>
          <w:color w:val="000000"/>
          <w:lang w:val="en-US" w:bidi="en-US"/>
        </w:rPr>
      </w:pPr>
      <w:r w:rsidRPr="21CC6A20">
        <w:rPr>
          <w:rFonts w:eastAsiaTheme="minorEastAsia"/>
          <w:color w:val="000000" w:themeColor="text1"/>
          <w:lang w:val="en-US" w:bidi="en-US"/>
        </w:rPr>
        <w:t>OPEG Project and MERL Team from Plan</w:t>
      </w:r>
      <w:r w:rsidR="00BD549B" w:rsidRPr="21CC6A20">
        <w:rPr>
          <w:rFonts w:eastAsiaTheme="minorEastAsia"/>
          <w:color w:val="000000" w:themeColor="text1"/>
          <w:lang w:val="en-US" w:bidi="en-US"/>
        </w:rPr>
        <w:t xml:space="preserve"> International Sudan</w:t>
      </w:r>
      <w:r w:rsidRPr="21CC6A20">
        <w:rPr>
          <w:rFonts w:eastAsiaTheme="minorEastAsia"/>
          <w:color w:val="000000" w:themeColor="text1"/>
          <w:lang w:val="en-US" w:bidi="en-US"/>
        </w:rPr>
        <w:t xml:space="preserve"> and FPDO</w:t>
      </w:r>
      <w:r w:rsidR="00DC5DF4" w:rsidRPr="21CC6A20">
        <w:rPr>
          <w:rFonts w:eastAsiaTheme="minorEastAsia"/>
          <w:color w:val="000000" w:themeColor="text1"/>
          <w:lang w:val="en-US" w:bidi="en-US"/>
        </w:rPr>
        <w:t>.</w:t>
      </w:r>
    </w:p>
    <w:p w14:paraId="66E55902" w14:textId="0A67EC72" w:rsidR="00991674" w:rsidRPr="00991674" w:rsidRDefault="3C129210" w:rsidP="543480E9">
      <w:pPr>
        <w:numPr>
          <w:ilvl w:val="0"/>
          <w:numId w:val="14"/>
        </w:numPr>
        <w:spacing w:after="0" w:line="240" w:lineRule="auto"/>
        <w:contextualSpacing/>
        <w:jc w:val="both"/>
        <w:rPr>
          <w:rFonts w:eastAsiaTheme="minorEastAsia"/>
          <w:color w:val="000000"/>
          <w:lang w:val="en-US" w:bidi="en-US"/>
        </w:rPr>
      </w:pPr>
      <w:r w:rsidRPr="543480E9">
        <w:rPr>
          <w:rFonts w:eastAsiaTheme="minorEastAsia"/>
          <w:color w:val="000000" w:themeColor="text1"/>
          <w:lang w:val="en-US" w:bidi="en-US"/>
        </w:rPr>
        <w:t>Representatives and staff from</w:t>
      </w:r>
      <w:r w:rsidR="0E44D46B" w:rsidRPr="543480E9">
        <w:rPr>
          <w:rFonts w:eastAsiaTheme="minorEastAsia"/>
          <w:color w:val="000000" w:themeColor="text1"/>
          <w:lang w:val="en-US" w:bidi="en-US"/>
        </w:rPr>
        <w:t xml:space="preserve"> </w:t>
      </w:r>
      <w:r w:rsidR="0E44D46B" w:rsidRPr="543480E9">
        <w:rPr>
          <w:lang w:val="en-US"/>
        </w:rPr>
        <w:t>line ministries (</w:t>
      </w:r>
      <w:r w:rsidR="0E44D46B">
        <w:t>cluster coordination), HAC,</w:t>
      </w:r>
      <w:r w:rsidRPr="543480E9">
        <w:rPr>
          <w:rFonts w:eastAsiaTheme="minorEastAsia"/>
          <w:color w:val="000000" w:themeColor="text1"/>
          <w:lang w:val="en-US" w:bidi="en-US"/>
        </w:rPr>
        <w:t xml:space="preserve"> Target localities, project’s targeted CSOs, community groups members (REFLECT&amp;VSLA, </w:t>
      </w:r>
      <w:proofErr w:type="spellStart"/>
      <w:r w:rsidRPr="543480E9">
        <w:rPr>
          <w:rFonts w:eastAsiaTheme="minorEastAsia"/>
          <w:color w:val="000000" w:themeColor="text1"/>
          <w:lang w:val="en-US" w:bidi="en-US"/>
        </w:rPr>
        <w:t>Saleema</w:t>
      </w:r>
      <w:proofErr w:type="spellEnd"/>
      <w:r w:rsidRPr="543480E9">
        <w:rPr>
          <w:rFonts w:eastAsiaTheme="minorEastAsia"/>
          <w:color w:val="000000" w:themeColor="text1"/>
          <w:lang w:val="en-US" w:bidi="en-US"/>
        </w:rPr>
        <w:t xml:space="preserve">, </w:t>
      </w:r>
      <w:proofErr w:type="spellStart"/>
      <w:r w:rsidRPr="543480E9">
        <w:rPr>
          <w:rFonts w:eastAsiaTheme="minorEastAsia"/>
          <w:color w:val="000000" w:themeColor="text1"/>
          <w:lang w:val="en-US" w:bidi="en-US"/>
        </w:rPr>
        <w:t>CoC</w:t>
      </w:r>
      <w:proofErr w:type="spellEnd"/>
      <w:r w:rsidRPr="543480E9">
        <w:rPr>
          <w:rFonts w:eastAsiaTheme="minorEastAsia"/>
          <w:color w:val="000000" w:themeColor="text1"/>
          <w:lang w:val="en-US" w:bidi="en-US"/>
        </w:rPr>
        <w:t xml:space="preserve">, PSS/Children clubs, CBCPN) </w:t>
      </w:r>
      <w:r w:rsidR="0E44D46B" w:rsidRPr="543480E9">
        <w:rPr>
          <w:rFonts w:eastAsiaTheme="minorEastAsia"/>
          <w:color w:val="000000" w:themeColor="text1"/>
          <w:lang w:val="en-US" w:bidi="en-US"/>
        </w:rPr>
        <w:t xml:space="preserve">include IDP camps </w:t>
      </w:r>
      <w:r w:rsidRPr="543480E9">
        <w:rPr>
          <w:rFonts w:eastAsiaTheme="minorEastAsia"/>
          <w:color w:val="000000" w:themeColor="text1"/>
          <w:lang w:val="en-US" w:bidi="en-US"/>
        </w:rPr>
        <w:t>will be identified as participants based on the extent of their involvement it the project activities</w:t>
      </w:r>
    </w:p>
    <w:p w14:paraId="747A36CC" w14:textId="70251010" w:rsidR="00991674" w:rsidRPr="00652D54" w:rsidRDefault="366C2499" w:rsidP="4BE74F75">
      <w:pPr>
        <w:numPr>
          <w:ilvl w:val="0"/>
          <w:numId w:val="14"/>
        </w:numPr>
        <w:spacing w:after="0" w:line="240" w:lineRule="auto"/>
        <w:contextualSpacing/>
        <w:jc w:val="both"/>
        <w:rPr>
          <w:rFonts w:eastAsiaTheme="minorEastAsia"/>
          <w:color w:val="000000"/>
          <w:lang w:val="en-US" w:bidi="en-US"/>
        </w:rPr>
      </w:pPr>
      <w:r w:rsidRPr="4BE74F75">
        <w:rPr>
          <w:rFonts w:eastAsiaTheme="minorEastAsia"/>
          <w:color w:val="000000" w:themeColor="text1"/>
          <w:lang w:val="en-US" w:bidi="en-US"/>
        </w:rPr>
        <w:t xml:space="preserve">The community members (mothers, fathers, children, adolescents, and teachers, </w:t>
      </w:r>
      <w:r w:rsidR="5EB744A4" w:rsidRPr="4BE74F75">
        <w:rPr>
          <w:rFonts w:eastAsiaTheme="minorEastAsia"/>
          <w:color w:val="000000" w:themeColor="text1"/>
          <w:lang w:val="en-US" w:bidi="en-US"/>
        </w:rPr>
        <w:t>midwives</w:t>
      </w:r>
      <w:r w:rsidRPr="4BE74F75">
        <w:rPr>
          <w:rFonts w:eastAsiaTheme="minorEastAsia"/>
          <w:color w:val="000000" w:themeColor="text1"/>
          <w:lang w:val="en-US" w:bidi="en-US"/>
        </w:rPr>
        <w:t xml:space="preserve">, religious leaders, community leaders) will be identified based </w:t>
      </w:r>
      <w:r w:rsidR="6E65DCF7" w:rsidRPr="4BE74F75">
        <w:rPr>
          <w:rFonts w:eastAsiaTheme="minorEastAsia"/>
          <w:color w:val="000000" w:themeColor="text1"/>
          <w:lang w:val="en-US" w:bidi="en-US"/>
        </w:rPr>
        <w:t>on</w:t>
      </w:r>
      <w:r w:rsidRPr="4BE74F75">
        <w:rPr>
          <w:rFonts w:eastAsiaTheme="minorEastAsia"/>
          <w:color w:val="000000" w:themeColor="text1"/>
          <w:lang w:val="en-US" w:bidi="en-US"/>
        </w:rPr>
        <w:t xml:space="preserve"> representation of different community groups and community diversity including gender, disability. etc.</w:t>
      </w:r>
    </w:p>
    <w:p w14:paraId="0F95387B" w14:textId="77777777" w:rsidR="00991674" w:rsidRPr="00652D54" w:rsidRDefault="00991674" w:rsidP="00991674">
      <w:pPr>
        <w:spacing w:after="0" w:line="240" w:lineRule="auto"/>
        <w:rPr>
          <w:rFonts w:eastAsiaTheme="minorEastAsia" w:cstheme="minorHAnsi"/>
          <w:color w:val="000000"/>
          <w:lang w:val="en-US" w:bidi="en-US"/>
        </w:rPr>
      </w:pPr>
    </w:p>
    <w:p w14:paraId="6AA490A3" w14:textId="77777777" w:rsidR="00991674" w:rsidRPr="00991674" w:rsidRDefault="00991674" w:rsidP="3343BB8B">
      <w:pPr>
        <w:spacing w:after="0" w:line="240" w:lineRule="auto"/>
        <w:rPr>
          <w:rFonts w:eastAsiaTheme="minorEastAsia"/>
          <w:color w:val="000000"/>
          <w:lang w:bidi="en-US"/>
        </w:rPr>
      </w:pPr>
      <w:r w:rsidRPr="3343BB8B">
        <w:rPr>
          <w:rFonts w:eastAsiaTheme="minorEastAsia"/>
          <w:color w:val="000000" w:themeColor="text1"/>
          <w:lang w:bidi="en-US"/>
        </w:rPr>
        <w:t xml:space="preserve">Plan will provide contact lists of all stakeholders, project’s targeted groups (project’s targeted CSOs/CBOs, REFLECT&amp;VSLA, </w:t>
      </w:r>
      <w:proofErr w:type="spellStart"/>
      <w:r w:rsidRPr="3343BB8B">
        <w:rPr>
          <w:rFonts w:eastAsiaTheme="minorEastAsia"/>
          <w:color w:val="000000" w:themeColor="text1"/>
          <w:lang w:bidi="en-US"/>
        </w:rPr>
        <w:t>Saleema</w:t>
      </w:r>
      <w:proofErr w:type="spellEnd"/>
      <w:r w:rsidRPr="3343BB8B">
        <w:rPr>
          <w:rFonts w:eastAsiaTheme="minorEastAsia"/>
          <w:color w:val="000000" w:themeColor="text1"/>
          <w:lang w:bidi="en-US"/>
        </w:rPr>
        <w:t xml:space="preserve">, </w:t>
      </w:r>
      <w:proofErr w:type="spellStart"/>
      <w:r w:rsidRPr="3343BB8B">
        <w:rPr>
          <w:rFonts w:eastAsiaTheme="minorEastAsia"/>
          <w:color w:val="000000" w:themeColor="text1"/>
          <w:lang w:bidi="en-US"/>
        </w:rPr>
        <w:t>CoC</w:t>
      </w:r>
      <w:proofErr w:type="spellEnd"/>
      <w:r w:rsidRPr="3343BB8B">
        <w:rPr>
          <w:rFonts w:eastAsiaTheme="minorEastAsia"/>
          <w:color w:val="000000" w:themeColor="text1"/>
          <w:lang w:bidi="en-US"/>
        </w:rPr>
        <w:t>, PSS/Children clubs, CBCPN</w:t>
      </w:r>
      <w:r w:rsidR="00F46861" w:rsidRPr="3343BB8B">
        <w:rPr>
          <w:rFonts w:eastAsiaTheme="minorEastAsia"/>
          <w:color w:val="000000" w:themeColor="text1"/>
          <w:lang w:bidi="en-US"/>
        </w:rPr>
        <w:t xml:space="preserve"> </w:t>
      </w:r>
      <w:r w:rsidRPr="3343BB8B">
        <w:rPr>
          <w:rFonts w:eastAsiaTheme="minorEastAsia"/>
          <w:color w:val="000000" w:themeColor="text1"/>
          <w:lang w:bidi="en-US"/>
        </w:rPr>
        <w:t xml:space="preserve">and make introduction as necessary.  </w:t>
      </w:r>
    </w:p>
    <w:p w14:paraId="464DA1C5" w14:textId="77777777" w:rsidR="3D92E8B2" w:rsidRDefault="3D92E8B2" w:rsidP="3D92E8B2">
      <w:pPr>
        <w:spacing w:after="0" w:line="240" w:lineRule="auto"/>
        <w:rPr>
          <w:rFonts w:eastAsiaTheme="minorEastAsia"/>
          <w:color w:val="000000" w:themeColor="text1"/>
          <w:lang w:val="en-US" w:bidi="en-US"/>
        </w:rPr>
      </w:pPr>
    </w:p>
    <w:p w14:paraId="2B43D344" w14:textId="77777777" w:rsidR="00A70539" w:rsidRPr="00652D54" w:rsidRDefault="0E44D46B" w:rsidP="543480E9">
      <w:pPr>
        <w:pStyle w:val="CommentText"/>
        <w:rPr>
          <w:rFonts w:asciiTheme="minorHAnsi" w:hAnsiTheme="minorHAnsi" w:cstheme="minorHAnsi"/>
          <w:b/>
          <w:bCs/>
          <w:sz w:val="22"/>
          <w:szCs w:val="22"/>
        </w:rPr>
      </w:pPr>
      <w:r w:rsidRPr="00652D54">
        <w:rPr>
          <w:rFonts w:asciiTheme="minorHAnsi" w:hAnsiTheme="minorHAnsi" w:cstheme="minorHAnsi"/>
          <w:b/>
          <w:bCs/>
          <w:sz w:val="22"/>
          <w:szCs w:val="22"/>
        </w:rPr>
        <w:t>5. Ethics and Child Protection</w:t>
      </w:r>
    </w:p>
    <w:p w14:paraId="640CA33B" w14:textId="77777777" w:rsidR="3D92E8B2" w:rsidRDefault="00A70539" w:rsidP="00A70539">
      <w:pPr>
        <w:spacing w:after="0" w:line="240" w:lineRule="auto"/>
        <w:rPr>
          <w:rFonts w:eastAsiaTheme="minorEastAsia"/>
          <w:color w:val="000000" w:themeColor="text1"/>
          <w:lang w:val="en-US" w:bidi="en-US"/>
        </w:rPr>
      </w:pPr>
      <w:r w:rsidRPr="0F378F87">
        <w:t>Plan International is committed to ensuring that the rights of those participating in data collection or analysis are respected and protected, in accordance with Ethical MERL Framework and our Child and Youth Safeguarding Policy [attached in the annex]. All applicants should include details in their proposal on how they will ensure ethics and child protection in the data collection process. Specifically, the consultant(s) shall explain how appropriate, safe, non-discriminatory participation of all stakeholders will be ensured and how special attention will be paid to the needs of children and other vulnerable groups. The applicants should include details on how they will ensure that their methods uphold the dignity, safety, privacy, and sensitivities for the girls and young women that they interact with. The consultant(s) shall also explain how confidentiality and anonymity of participants will be guaranteed. The consultant(s)/firm will obtain the necessary ethical approval from relevant institutional review boards (IRB) before commencing the study.</w:t>
      </w:r>
    </w:p>
    <w:p w14:paraId="53DEEBDE" w14:textId="77777777" w:rsidR="00F84280" w:rsidRPr="00652D54" w:rsidRDefault="00F84280" w:rsidP="00F84280">
      <w:pPr>
        <w:pStyle w:val="CommentText"/>
        <w:rPr>
          <w:rFonts w:asciiTheme="minorHAnsi" w:hAnsiTheme="minorHAnsi" w:cstheme="minorHAnsi"/>
          <w:iCs/>
          <w:color w:val="000000" w:themeColor="text1"/>
          <w:sz w:val="22"/>
          <w:szCs w:val="22"/>
        </w:rPr>
      </w:pPr>
    </w:p>
    <w:p w14:paraId="2A0B90E5" w14:textId="77777777" w:rsidR="00F84280" w:rsidRPr="00652D54" w:rsidRDefault="00A70539" w:rsidP="00F84280">
      <w:pPr>
        <w:pStyle w:val="Heading7"/>
        <w:spacing w:before="0" w:after="240" w:line="300" w:lineRule="auto"/>
        <w:contextualSpacing/>
        <w:rPr>
          <w:rFonts w:cstheme="minorHAnsi"/>
          <w:b/>
          <w:color w:val="0072CE"/>
          <w:sz w:val="22"/>
          <w:szCs w:val="22"/>
        </w:rPr>
      </w:pPr>
      <w:r w:rsidRPr="00652D54">
        <w:rPr>
          <w:rFonts w:cstheme="minorHAnsi"/>
          <w:b/>
          <w:color w:val="0072CE"/>
          <w:sz w:val="22"/>
          <w:szCs w:val="22"/>
        </w:rPr>
        <w:t>6</w:t>
      </w:r>
      <w:r w:rsidR="00F84280" w:rsidRPr="00652D54">
        <w:rPr>
          <w:rFonts w:cstheme="minorHAnsi"/>
          <w:b/>
          <w:color w:val="0072CE"/>
          <w:sz w:val="22"/>
          <w:szCs w:val="22"/>
        </w:rPr>
        <w:t xml:space="preserve">.  Deliverables and Timeline  </w:t>
      </w:r>
    </w:p>
    <w:tbl>
      <w:tblPr>
        <w:tblW w:w="6446" w:type="pct"/>
        <w:tblInd w:w="-1281" w:type="dxa"/>
        <w:tblBorders>
          <w:top w:val="single" w:sz="4" w:space="0" w:color="ABABAB"/>
          <w:bottom w:val="single" w:sz="4" w:space="0" w:color="ABABAB"/>
        </w:tblBorders>
        <w:tblLook w:val="04A0" w:firstRow="1" w:lastRow="0" w:firstColumn="1" w:lastColumn="0" w:noHBand="0" w:noVBand="1"/>
      </w:tblPr>
      <w:tblGrid>
        <w:gridCol w:w="1844"/>
        <w:gridCol w:w="3543"/>
        <w:gridCol w:w="1843"/>
        <w:gridCol w:w="4393"/>
      </w:tblGrid>
      <w:tr w:rsidR="00100520" w:rsidRPr="00D1416C" w14:paraId="01957E5F" w14:textId="77777777" w:rsidTr="4BE74F75">
        <w:trPr>
          <w:trHeight w:val="317"/>
        </w:trPr>
        <w:tc>
          <w:tcPr>
            <w:tcW w:w="793" w:type="pct"/>
            <w:tcBorders>
              <w:left w:val="single" w:sz="4" w:space="0" w:color="auto"/>
              <w:bottom w:val="single" w:sz="4" w:space="0" w:color="ABABAB"/>
              <w:right w:val="single" w:sz="4" w:space="0" w:color="auto"/>
            </w:tcBorders>
            <w:shd w:val="clear" w:color="auto" w:fill="auto"/>
          </w:tcPr>
          <w:p w14:paraId="18C27497" w14:textId="77777777" w:rsidR="000C6832" w:rsidRPr="00652D54" w:rsidRDefault="000C6832" w:rsidP="00D21215">
            <w:pPr>
              <w:spacing w:after="0" w:line="240" w:lineRule="auto"/>
              <w:rPr>
                <w:rFonts w:eastAsia="Arial" w:cstheme="minorHAnsi"/>
                <w:b/>
                <w:bCs/>
                <w:color w:val="000000"/>
              </w:rPr>
            </w:pPr>
            <w:r w:rsidRPr="00652D54">
              <w:rPr>
                <w:rFonts w:eastAsia="Arial" w:cstheme="minorHAnsi"/>
                <w:b/>
                <w:bCs/>
                <w:color w:val="000000"/>
              </w:rPr>
              <w:lastRenderedPageBreak/>
              <w:t xml:space="preserve">Deliverable </w:t>
            </w:r>
          </w:p>
        </w:tc>
        <w:tc>
          <w:tcPr>
            <w:tcW w:w="1524" w:type="pct"/>
            <w:tcBorders>
              <w:left w:val="single" w:sz="4" w:space="0" w:color="auto"/>
              <w:bottom w:val="single" w:sz="4" w:space="0" w:color="ABABAB"/>
              <w:right w:val="single" w:sz="4" w:space="0" w:color="auto"/>
            </w:tcBorders>
            <w:shd w:val="clear" w:color="auto" w:fill="auto"/>
          </w:tcPr>
          <w:p w14:paraId="76FF7EB2" w14:textId="77777777" w:rsidR="000C6832" w:rsidRPr="00652D54" w:rsidRDefault="000C6832" w:rsidP="00D21215">
            <w:pPr>
              <w:spacing w:after="0" w:line="240" w:lineRule="auto"/>
              <w:rPr>
                <w:rFonts w:eastAsia="Arial" w:cstheme="minorHAnsi"/>
                <w:b/>
                <w:bCs/>
                <w:color w:val="000000"/>
                <w:highlight w:val="green"/>
              </w:rPr>
            </w:pPr>
            <w:r w:rsidRPr="00652D54">
              <w:rPr>
                <w:rFonts w:eastAsia="Arial" w:cstheme="minorHAnsi"/>
                <w:b/>
                <w:bCs/>
                <w:color w:val="000000"/>
              </w:rPr>
              <w:t>Format</w:t>
            </w:r>
          </w:p>
        </w:tc>
        <w:tc>
          <w:tcPr>
            <w:tcW w:w="793" w:type="pct"/>
            <w:tcBorders>
              <w:left w:val="single" w:sz="4" w:space="0" w:color="auto"/>
              <w:bottom w:val="single" w:sz="4" w:space="0" w:color="ABABAB"/>
              <w:right w:val="single" w:sz="4" w:space="0" w:color="auto"/>
            </w:tcBorders>
            <w:shd w:val="clear" w:color="auto" w:fill="auto"/>
          </w:tcPr>
          <w:p w14:paraId="42AC7B8F" w14:textId="77777777" w:rsidR="000C6832" w:rsidRPr="00652D54" w:rsidRDefault="000C6832" w:rsidP="00D21215">
            <w:pPr>
              <w:spacing w:after="0" w:line="240" w:lineRule="auto"/>
              <w:rPr>
                <w:rFonts w:eastAsia="Arial" w:cstheme="minorHAnsi"/>
                <w:b/>
                <w:bCs/>
                <w:color w:val="000000"/>
              </w:rPr>
            </w:pPr>
            <w:r w:rsidRPr="00652D54">
              <w:rPr>
                <w:rFonts w:eastAsia="Arial" w:cstheme="minorHAnsi"/>
                <w:b/>
                <w:bCs/>
                <w:color w:val="000000"/>
              </w:rPr>
              <w:t xml:space="preserve">Due </w:t>
            </w:r>
          </w:p>
        </w:tc>
        <w:tc>
          <w:tcPr>
            <w:tcW w:w="1890" w:type="pct"/>
            <w:tcBorders>
              <w:left w:val="single" w:sz="4" w:space="0" w:color="auto"/>
              <w:bottom w:val="single" w:sz="4" w:space="0" w:color="ABABAB"/>
              <w:right w:val="single" w:sz="4" w:space="0" w:color="auto"/>
            </w:tcBorders>
            <w:shd w:val="clear" w:color="auto" w:fill="auto"/>
          </w:tcPr>
          <w:p w14:paraId="6E0CF164" w14:textId="77777777" w:rsidR="000C6832" w:rsidRPr="00652D54" w:rsidRDefault="000C6832" w:rsidP="00D21215">
            <w:pPr>
              <w:spacing w:after="0" w:line="240" w:lineRule="auto"/>
              <w:rPr>
                <w:rFonts w:eastAsia="Arial" w:cstheme="minorHAnsi"/>
                <w:b/>
                <w:bCs/>
                <w:color w:val="000000"/>
              </w:rPr>
            </w:pPr>
            <w:r w:rsidRPr="00652D54">
              <w:rPr>
                <w:rFonts w:eastAsia="Arial" w:cstheme="minorHAnsi"/>
                <w:b/>
                <w:bCs/>
                <w:color w:val="000000"/>
              </w:rPr>
              <w:t xml:space="preserve">Detail  </w:t>
            </w:r>
          </w:p>
        </w:tc>
      </w:tr>
      <w:tr w:rsidR="00EB7D15" w:rsidRPr="00D1416C" w14:paraId="0E97797C" w14:textId="77777777" w:rsidTr="4BE74F75">
        <w:trPr>
          <w:trHeight w:val="434"/>
        </w:trPr>
        <w:tc>
          <w:tcPr>
            <w:tcW w:w="793" w:type="pct"/>
            <w:tcBorders>
              <w:top w:val="single" w:sz="4" w:space="0" w:color="ABABAB"/>
              <w:left w:val="single" w:sz="4" w:space="0" w:color="auto"/>
              <w:bottom w:val="single" w:sz="4" w:space="0" w:color="ABABAB"/>
              <w:right w:val="single" w:sz="4" w:space="0" w:color="auto"/>
            </w:tcBorders>
            <w:shd w:val="clear" w:color="auto" w:fill="auto"/>
          </w:tcPr>
          <w:p w14:paraId="5F1DAB7F" w14:textId="77777777" w:rsidR="00EB7D15" w:rsidRPr="00652D54" w:rsidRDefault="00EB7D15" w:rsidP="00EB7D15">
            <w:pPr>
              <w:spacing w:after="0" w:line="240" w:lineRule="auto"/>
              <w:rPr>
                <w:rFonts w:eastAsiaTheme="minorEastAsia" w:cstheme="minorHAnsi"/>
                <w:b/>
                <w:bCs/>
                <w:color w:val="000000"/>
                <w:lang w:val="en-US" w:bidi="en-US"/>
              </w:rPr>
            </w:pPr>
            <w:r w:rsidRPr="00652D54">
              <w:rPr>
                <w:rFonts w:eastAsiaTheme="minorEastAsia" w:cstheme="minorHAnsi"/>
                <w:b/>
                <w:bCs/>
                <w:color w:val="000000"/>
                <w:lang w:val="en-US" w:bidi="en-US"/>
              </w:rPr>
              <w:t>Tendering, background checks, and contracting</w:t>
            </w:r>
          </w:p>
        </w:tc>
        <w:tc>
          <w:tcPr>
            <w:tcW w:w="1524" w:type="pct"/>
            <w:tcBorders>
              <w:top w:val="single" w:sz="4" w:space="0" w:color="ABABAB"/>
              <w:left w:val="single" w:sz="4" w:space="0" w:color="auto"/>
              <w:bottom w:val="single" w:sz="4" w:space="0" w:color="ABABAB"/>
              <w:right w:val="single" w:sz="4" w:space="0" w:color="auto"/>
            </w:tcBorders>
            <w:shd w:val="clear" w:color="auto" w:fill="auto"/>
          </w:tcPr>
          <w:p w14:paraId="10490EB1" w14:textId="77777777" w:rsidR="00EB7D15" w:rsidRPr="00652D54" w:rsidRDefault="00EB7D15" w:rsidP="00EB7D15">
            <w:pPr>
              <w:spacing w:after="0" w:line="240" w:lineRule="auto"/>
              <w:rPr>
                <w:rFonts w:eastAsiaTheme="minorEastAsia" w:cstheme="minorHAnsi"/>
                <w:color w:val="000000"/>
                <w:lang w:val="en-US" w:bidi="en-US"/>
              </w:rPr>
            </w:pPr>
            <w:r w:rsidRPr="00652D54">
              <w:rPr>
                <w:rFonts w:eastAsiaTheme="minorEastAsia" w:cstheme="minorHAnsi"/>
                <w:color w:val="000000"/>
                <w:lang w:val="en-US" w:bidi="en-US"/>
              </w:rPr>
              <w:t xml:space="preserve">Plan standard bidding and contracts templates. </w:t>
            </w:r>
          </w:p>
        </w:tc>
        <w:tc>
          <w:tcPr>
            <w:tcW w:w="793" w:type="pct"/>
            <w:tcBorders>
              <w:top w:val="single" w:sz="4" w:space="0" w:color="ABABAB"/>
              <w:left w:val="single" w:sz="4" w:space="0" w:color="auto"/>
              <w:bottom w:val="single" w:sz="4" w:space="0" w:color="ABABAB"/>
              <w:right w:val="single" w:sz="4" w:space="0" w:color="auto"/>
            </w:tcBorders>
            <w:shd w:val="clear" w:color="auto" w:fill="auto"/>
          </w:tcPr>
          <w:p w14:paraId="44CAD1CE" w14:textId="77777777" w:rsidR="00EB7D15" w:rsidRDefault="00EB7D15" w:rsidP="00EB7D15">
            <w:pPr>
              <w:spacing w:after="0" w:line="240" w:lineRule="auto"/>
              <w:rPr>
                <w:rFonts w:eastAsiaTheme="minorEastAsia"/>
                <w:color w:val="00B0F0"/>
                <w:lang w:val="en-US" w:bidi="en-US"/>
              </w:rPr>
            </w:pPr>
            <w:r>
              <w:rPr>
                <w:rFonts w:eastAsiaTheme="minorEastAsia"/>
                <w:color w:val="00B0F0"/>
                <w:lang w:val="en-US" w:bidi="en-US"/>
              </w:rPr>
              <w:t>Start tendering:  4</w:t>
            </w:r>
            <w:r>
              <w:rPr>
                <w:rFonts w:eastAsiaTheme="minorEastAsia"/>
                <w:color w:val="00B0F0"/>
                <w:vertAlign w:val="superscript"/>
                <w:lang w:val="en-US" w:bidi="en-US"/>
              </w:rPr>
              <w:t>th</w:t>
            </w:r>
            <w:r>
              <w:rPr>
                <w:rFonts w:eastAsiaTheme="minorEastAsia"/>
                <w:color w:val="00B0F0"/>
                <w:lang w:val="en-US" w:bidi="en-US"/>
              </w:rPr>
              <w:t xml:space="preserve"> </w:t>
            </w:r>
            <w:proofErr w:type="spellStart"/>
            <w:r>
              <w:rPr>
                <w:rFonts w:eastAsiaTheme="minorEastAsia"/>
                <w:color w:val="00B0F0"/>
                <w:vertAlign w:val="superscript"/>
                <w:lang w:val="en-US" w:bidi="en-US"/>
              </w:rPr>
              <w:t>th</w:t>
            </w:r>
            <w:proofErr w:type="spellEnd"/>
            <w:r>
              <w:rPr>
                <w:rFonts w:eastAsiaTheme="minorEastAsia"/>
                <w:color w:val="00B0F0"/>
                <w:lang w:val="en-US" w:bidi="en-US"/>
              </w:rPr>
              <w:t xml:space="preserve"> May 2025</w:t>
            </w:r>
          </w:p>
          <w:p w14:paraId="0D28945A" w14:textId="61483B4E" w:rsidR="00EB7D15" w:rsidRPr="00652D54" w:rsidRDefault="00EB7D15" w:rsidP="00EB7D15">
            <w:pPr>
              <w:spacing w:after="0" w:line="240" w:lineRule="auto"/>
              <w:rPr>
                <w:rFonts w:eastAsiaTheme="minorEastAsia" w:cstheme="minorHAnsi"/>
                <w:color w:val="000000"/>
                <w:lang w:val="en-US" w:bidi="en-US"/>
              </w:rPr>
            </w:pPr>
            <w:r w:rsidRPr="00652D54">
              <w:rPr>
                <w:rFonts w:eastAsiaTheme="minorEastAsia" w:cstheme="minorHAnsi"/>
                <w:color w:val="00B0F0"/>
                <w:lang w:val="en-US" w:bidi="en-US"/>
              </w:rPr>
              <w:t>Contracting 25</w:t>
            </w:r>
            <w:r w:rsidRPr="00652D54">
              <w:rPr>
                <w:rFonts w:eastAsiaTheme="minorEastAsia" w:cstheme="minorHAnsi"/>
                <w:color w:val="00B0F0"/>
                <w:vertAlign w:val="superscript"/>
                <w:lang w:val="en-US" w:bidi="en-US"/>
              </w:rPr>
              <w:t>th</w:t>
            </w:r>
            <w:r w:rsidRPr="00652D54">
              <w:rPr>
                <w:rFonts w:eastAsiaTheme="minorEastAsia" w:cstheme="minorHAnsi"/>
                <w:color w:val="00B0F0"/>
                <w:lang w:val="en-US" w:bidi="en-US"/>
              </w:rPr>
              <w:t xml:space="preserve"> May 2025</w:t>
            </w:r>
          </w:p>
        </w:tc>
        <w:tc>
          <w:tcPr>
            <w:tcW w:w="1890" w:type="pct"/>
            <w:tcBorders>
              <w:top w:val="single" w:sz="4" w:space="0" w:color="ABABAB"/>
              <w:left w:val="single" w:sz="4" w:space="0" w:color="auto"/>
              <w:bottom w:val="single" w:sz="4" w:space="0" w:color="ABABAB"/>
              <w:right w:val="single" w:sz="4" w:space="0" w:color="auto"/>
            </w:tcBorders>
            <w:shd w:val="clear" w:color="auto" w:fill="auto"/>
          </w:tcPr>
          <w:p w14:paraId="68CFFFDC" w14:textId="77777777" w:rsidR="00EB7D15" w:rsidRPr="00652D54" w:rsidRDefault="00EB7D15" w:rsidP="00EB7D15">
            <w:pPr>
              <w:spacing w:after="0" w:line="260" w:lineRule="exact"/>
              <w:rPr>
                <w:rFonts w:eastAsiaTheme="minorEastAsia" w:cstheme="minorHAnsi"/>
                <w:color w:val="000000"/>
                <w:lang w:val="en-US" w:bidi="en-US"/>
              </w:rPr>
            </w:pPr>
            <w:r w:rsidRPr="00652D54">
              <w:rPr>
                <w:rFonts w:eastAsiaTheme="minorEastAsia" w:cstheme="minorHAnsi"/>
                <w:color w:val="000000"/>
                <w:lang w:val="en-US" w:bidi="en-US"/>
              </w:rPr>
              <w:t>Plan International Sudan will undertake bidding process to select consultant.</w:t>
            </w:r>
          </w:p>
        </w:tc>
      </w:tr>
      <w:tr w:rsidR="00EB7D15" w:rsidRPr="00D1416C" w14:paraId="4A06B8A3" w14:textId="77777777" w:rsidTr="4BE74F75">
        <w:trPr>
          <w:trHeight w:val="434"/>
        </w:trPr>
        <w:tc>
          <w:tcPr>
            <w:tcW w:w="793" w:type="pct"/>
            <w:tcBorders>
              <w:left w:val="single" w:sz="4" w:space="0" w:color="auto"/>
              <w:right w:val="single" w:sz="4" w:space="0" w:color="auto"/>
            </w:tcBorders>
            <w:shd w:val="clear" w:color="auto" w:fill="auto"/>
          </w:tcPr>
          <w:p w14:paraId="641C465D" w14:textId="77777777" w:rsidR="00EB7D15" w:rsidRPr="00652D54" w:rsidRDefault="00EB7D15" w:rsidP="00EB7D15">
            <w:pPr>
              <w:spacing w:after="0" w:line="240" w:lineRule="auto"/>
              <w:rPr>
                <w:rFonts w:eastAsiaTheme="minorEastAsia" w:cstheme="minorHAnsi"/>
                <w:b/>
                <w:bCs/>
                <w:color w:val="000000"/>
                <w:lang w:val="en-US" w:bidi="en-US"/>
              </w:rPr>
            </w:pPr>
            <w:r w:rsidRPr="00652D54">
              <w:rPr>
                <w:rFonts w:eastAsiaTheme="minorEastAsia" w:cstheme="minorHAnsi"/>
                <w:b/>
                <w:bCs/>
                <w:color w:val="000000"/>
                <w:lang w:val="en-US" w:bidi="en-US"/>
              </w:rPr>
              <w:t>Inception meeting/call</w:t>
            </w:r>
          </w:p>
        </w:tc>
        <w:tc>
          <w:tcPr>
            <w:tcW w:w="1524" w:type="pct"/>
            <w:tcBorders>
              <w:left w:val="single" w:sz="4" w:space="0" w:color="auto"/>
              <w:right w:val="single" w:sz="4" w:space="0" w:color="auto"/>
            </w:tcBorders>
            <w:shd w:val="clear" w:color="auto" w:fill="auto"/>
          </w:tcPr>
          <w:p w14:paraId="2BC44018" w14:textId="77777777" w:rsidR="00EB7D15" w:rsidRPr="00652D54" w:rsidRDefault="00EB7D15" w:rsidP="00EB7D15">
            <w:pPr>
              <w:spacing w:after="0" w:line="240" w:lineRule="auto"/>
              <w:rPr>
                <w:rFonts w:eastAsia="Arial" w:cstheme="minorHAnsi"/>
                <w:color w:val="000000"/>
              </w:rPr>
            </w:pPr>
          </w:p>
        </w:tc>
        <w:tc>
          <w:tcPr>
            <w:tcW w:w="793" w:type="pct"/>
            <w:tcBorders>
              <w:left w:val="single" w:sz="4" w:space="0" w:color="auto"/>
              <w:right w:val="single" w:sz="4" w:space="0" w:color="auto"/>
            </w:tcBorders>
            <w:shd w:val="clear" w:color="auto" w:fill="auto"/>
          </w:tcPr>
          <w:p w14:paraId="22DB982F" w14:textId="1483A8E1" w:rsidR="00EB7D15" w:rsidRPr="00652D54" w:rsidRDefault="00EB7D15" w:rsidP="00EB7D15">
            <w:pPr>
              <w:spacing w:after="0" w:line="240" w:lineRule="auto"/>
              <w:rPr>
                <w:rFonts w:eastAsia="Arial" w:cstheme="minorHAnsi"/>
                <w:i/>
                <w:color w:val="000000"/>
              </w:rPr>
            </w:pPr>
            <w:r w:rsidRPr="00652D54">
              <w:rPr>
                <w:rFonts w:eastAsiaTheme="minorEastAsia" w:cstheme="minorHAnsi"/>
                <w:color w:val="00B0F0"/>
                <w:lang w:val="en-US" w:bidi="en-US"/>
              </w:rPr>
              <w:t>25</w:t>
            </w:r>
            <w:r w:rsidRPr="00652D54">
              <w:rPr>
                <w:rFonts w:eastAsiaTheme="minorEastAsia" w:cstheme="minorHAnsi"/>
                <w:color w:val="00B0F0"/>
                <w:vertAlign w:val="superscript"/>
                <w:lang w:val="en-US" w:bidi="en-US"/>
              </w:rPr>
              <w:t>th</w:t>
            </w:r>
            <w:r w:rsidRPr="00652D54">
              <w:rPr>
                <w:rFonts w:eastAsiaTheme="minorEastAsia" w:cstheme="minorHAnsi"/>
                <w:color w:val="00B0F0"/>
                <w:lang w:val="en-US" w:bidi="en-US"/>
              </w:rPr>
              <w:t xml:space="preserve"> May 2025</w:t>
            </w:r>
          </w:p>
        </w:tc>
        <w:tc>
          <w:tcPr>
            <w:tcW w:w="1890" w:type="pct"/>
            <w:tcBorders>
              <w:left w:val="single" w:sz="4" w:space="0" w:color="auto"/>
              <w:right w:val="single" w:sz="4" w:space="0" w:color="auto"/>
            </w:tcBorders>
            <w:shd w:val="clear" w:color="auto" w:fill="auto"/>
          </w:tcPr>
          <w:p w14:paraId="5D6A1724" w14:textId="77777777" w:rsidR="00EB7D15" w:rsidRPr="00652D54" w:rsidRDefault="00EB7D15" w:rsidP="00EB7D15">
            <w:pPr>
              <w:spacing w:after="0" w:line="260" w:lineRule="exact"/>
              <w:rPr>
                <w:rFonts w:eastAsiaTheme="minorEastAsia" w:cstheme="minorHAnsi"/>
                <w:color w:val="000000"/>
                <w:lang w:val="en-US" w:bidi="en-US"/>
              </w:rPr>
            </w:pPr>
            <w:r w:rsidRPr="00652D54">
              <w:rPr>
                <w:rFonts w:eastAsiaTheme="minorEastAsia" w:cstheme="minorHAnsi"/>
                <w:color w:val="000000"/>
                <w:lang w:val="en-US" w:bidi="en-US"/>
              </w:rPr>
              <w:t>The successful candidate will have an inception briefing with Plan staff to go over planned timelines and deliverables, expectations, and ask/answer any questions.</w:t>
            </w:r>
          </w:p>
        </w:tc>
      </w:tr>
      <w:tr w:rsidR="00EB7D15" w:rsidRPr="00D1416C" w14:paraId="7146B6A9" w14:textId="77777777" w:rsidTr="4BE74F75">
        <w:trPr>
          <w:trHeight w:val="434"/>
        </w:trPr>
        <w:tc>
          <w:tcPr>
            <w:tcW w:w="793" w:type="pct"/>
            <w:tcBorders>
              <w:top w:val="single" w:sz="4" w:space="0" w:color="ABABAB"/>
              <w:left w:val="single" w:sz="4" w:space="0" w:color="auto"/>
              <w:bottom w:val="single" w:sz="4" w:space="0" w:color="ABABAB"/>
              <w:right w:val="single" w:sz="4" w:space="0" w:color="auto"/>
            </w:tcBorders>
            <w:shd w:val="clear" w:color="auto" w:fill="auto"/>
          </w:tcPr>
          <w:p w14:paraId="7EE62904" w14:textId="77777777" w:rsidR="00EB7D15" w:rsidRPr="00652D54" w:rsidRDefault="00EB7D15" w:rsidP="00EB7D15">
            <w:pPr>
              <w:spacing w:after="0" w:line="240" w:lineRule="auto"/>
              <w:rPr>
                <w:rFonts w:eastAsiaTheme="minorEastAsia" w:cstheme="minorHAnsi"/>
                <w:b/>
                <w:bCs/>
                <w:color w:val="000000"/>
                <w:lang w:val="en-US" w:bidi="en-US"/>
              </w:rPr>
            </w:pPr>
            <w:r w:rsidRPr="00652D54">
              <w:rPr>
                <w:rFonts w:eastAsiaTheme="minorEastAsia" w:cstheme="minorHAnsi"/>
                <w:b/>
                <w:bCs/>
                <w:color w:val="000000"/>
                <w:lang w:val="en-US" w:bidi="en-US"/>
              </w:rPr>
              <w:t xml:space="preserve">Inception Report </w:t>
            </w:r>
          </w:p>
        </w:tc>
        <w:tc>
          <w:tcPr>
            <w:tcW w:w="1524" w:type="pct"/>
            <w:tcBorders>
              <w:top w:val="single" w:sz="4" w:space="0" w:color="ABABAB"/>
              <w:left w:val="single" w:sz="4" w:space="0" w:color="auto"/>
              <w:bottom w:val="single" w:sz="4" w:space="0" w:color="ABABAB"/>
              <w:right w:val="single" w:sz="4" w:space="0" w:color="auto"/>
            </w:tcBorders>
            <w:shd w:val="clear" w:color="auto" w:fill="auto"/>
          </w:tcPr>
          <w:p w14:paraId="5EC07C8E" w14:textId="77777777" w:rsidR="00EB7D15" w:rsidRPr="00652D54" w:rsidRDefault="00EB7D15" w:rsidP="00EB7D15">
            <w:pPr>
              <w:spacing w:after="0" w:line="240" w:lineRule="auto"/>
              <w:rPr>
                <w:rFonts w:eastAsiaTheme="minorEastAsia" w:cstheme="minorHAnsi"/>
                <w:color w:val="000000"/>
                <w:lang w:val="en-US" w:bidi="en-US"/>
              </w:rPr>
            </w:pPr>
            <w:r w:rsidRPr="00652D54">
              <w:rPr>
                <w:rFonts w:eastAsiaTheme="minorEastAsia" w:cstheme="minorHAnsi"/>
                <w:color w:val="000000"/>
                <w:lang w:val="en-US" w:bidi="en-US"/>
              </w:rPr>
              <w:t>To include</w:t>
            </w:r>
          </w:p>
          <w:p w14:paraId="19774867" w14:textId="77777777" w:rsidR="00EB7D15" w:rsidRPr="00652D54" w:rsidRDefault="00EB7D15" w:rsidP="00EB7D15">
            <w:pPr>
              <w:numPr>
                <w:ilvl w:val="0"/>
                <w:numId w:val="17"/>
              </w:numPr>
              <w:spacing w:after="0" w:line="240" w:lineRule="auto"/>
              <w:contextualSpacing/>
              <w:rPr>
                <w:rFonts w:eastAsiaTheme="minorEastAsia" w:cstheme="minorHAnsi"/>
                <w:color w:val="000000"/>
                <w:lang w:val="en-US" w:bidi="en-US"/>
              </w:rPr>
            </w:pPr>
            <w:r w:rsidRPr="00652D54">
              <w:rPr>
                <w:rFonts w:eastAsiaTheme="minorEastAsia" w:cstheme="minorHAnsi"/>
                <w:color w:val="000000"/>
                <w:lang w:val="en-US" w:bidi="en-US"/>
              </w:rPr>
              <w:t>Background information</w:t>
            </w:r>
          </w:p>
          <w:p w14:paraId="102151B7" w14:textId="77777777" w:rsidR="00EB7D15" w:rsidRPr="00652D54" w:rsidRDefault="00EB7D15" w:rsidP="00EB7D15">
            <w:pPr>
              <w:numPr>
                <w:ilvl w:val="0"/>
                <w:numId w:val="17"/>
              </w:numPr>
              <w:spacing w:after="0" w:line="240" w:lineRule="auto"/>
              <w:contextualSpacing/>
              <w:rPr>
                <w:rFonts w:eastAsiaTheme="minorEastAsia" w:cstheme="minorHAnsi"/>
                <w:color w:val="000000"/>
                <w:lang w:val="en-US" w:bidi="en-US"/>
              </w:rPr>
            </w:pPr>
            <w:r w:rsidRPr="00652D54">
              <w:rPr>
                <w:rFonts w:eastAsiaTheme="minorEastAsia" w:cstheme="minorHAnsi"/>
                <w:color w:val="000000"/>
                <w:lang w:val="en-US" w:bidi="en-US"/>
              </w:rPr>
              <w:t xml:space="preserve">Preliminary reading sources </w:t>
            </w:r>
          </w:p>
          <w:p w14:paraId="69489918" w14:textId="77777777" w:rsidR="00EB7D15" w:rsidRPr="00652D54" w:rsidRDefault="00EB7D15" w:rsidP="00EB7D15">
            <w:pPr>
              <w:numPr>
                <w:ilvl w:val="0"/>
                <w:numId w:val="17"/>
              </w:numPr>
              <w:spacing w:after="0" w:line="240" w:lineRule="auto"/>
              <w:contextualSpacing/>
              <w:rPr>
                <w:rFonts w:eastAsiaTheme="minorEastAsia" w:cstheme="minorHAnsi"/>
                <w:color w:val="000000"/>
                <w:lang w:val="en-US" w:bidi="en-US"/>
              </w:rPr>
            </w:pPr>
            <w:r w:rsidRPr="00652D54">
              <w:rPr>
                <w:rFonts w:eastAsiaTheme="minorEastAsia" w:cstheme="minorHAnsi"/>
                <w:color w:val="000000"/>
                <w:lang w:val="en-US" w:bidi="en-US"/>
              </w:rPr>
              <w:t>Methodologies and approaches</w:t>
            </w:r>
          </w:p>
          <w:p w14:paraId="21260FBA" w14:textId="77777777" w:rsidR="00EB7D15" w:rsidRPr="00652D54" w:rsidRDefault="00EB7D15" w:rsidP="00EB7D15">
            <w:pPr>
              <w:numPr>
                <w:ilvl w:val="0"/>
                <w:numId w:val="17"/>
              </w:numPr>
              <w:spacing w:after="0" w:line="240" w:lineRule="auto"/>
              <w:contextualSpacing/>
              <w:rPr>
                <w:rFonts w:eastAsiaTheme="minorEastAsia" w:cstheme="minorHAnsi"/>
                <w:color w:val="000000"/>
                <w:lang w:val="en-US" w:bidi="en-US"/>
              </w:rPr>
            </w:pPr>
            <w:r w:rsidRPr="00652D54">
              <w:rPr>
                <w:rFonts w:eastAsiaTheme="minorEastAsia" w:cstheme="minorHAnsi"/>
                <w:color w:val="000000"/>
                <w:lang w:val="en-US" w:bidi="en-US"/>
              </w:rPr>
              <w:t>Planned tools and data collection methods</w:t>
            </w:r>
          </w:p>
          <w:p w14:paraId="4C361C86" w14:textId="77777777" w:rsidR="00EB7D15" w:rsidRPr="00652D54" w:rsidRDefault="00EB7D15" w:rsidP="00EB7D15">
            <w:pPr>
              <w:numPr>
                <w:ilvl w:val="0"/>
                <w:numId w:val="17"/>
              </w:numPr>
              <w:spacing w:after="0" w:line="240" w:lineRule="auto"/>
              <w:contextualSpacing/>
              <w:rPr>
                <w:rFonts w:eastAsiaTheme="minorEastAsia" w:cstheme="minorHAnsi"/>
                <w:color w:val="000000"/>
                <w:lang w:val="en-US" w:bidi="en-US"/>
              </w:rPr>
            </w:pPr>
            <w:r w:rsidRPr="00652D54">
              <w:rPr>
                <w:rFonts w:eastAsiaTheme="minorEastAsia" w:cstheme="minorHAnsi"/>
                <w:color w:val="000000"/>
                <w:lang w:val="en-US" w:bidi="en-US"/>
              </w:rPr>
              <w:t xml:space="preserve">Timetable for workplan - Workplan must include timeline for preparations for data collection (including development and translation of tools, field piloting, tool </w:t>
            </w:r>
            <w:proofErr w:type="spellStart"/>
            <w:r w:rsidRPr="00652D54">
              <w:rPr>
                <w:rFonts w:eastAsiaTheme="minorEastAsia" w:cstheme="minorHAnsi"/>
                <w:color w:val="000000"/>
                <w:lang w:val="en-US" w:bidi="en-US"/>
              </w:rPr>
              <w:t>finalisation</w:t>
            </w:r>
            <w:proofErr w:type="spellEnd"/>
            <w:r w:rsidRPr="00652D54">
              <w:rPr>
                <w:rFonts w:eastAsiaTheme="minorEastAsia" w:cstheme="minorHAnsi"/>
                <w:color w:val="000000"/>
                <w:lang w:val="en-US" w:bidi="en-US"/>
              </w:rPr>
              <w:t>, enumerator training if needed, data collection, data entry and cleaning, data analysis, and validation of findings with key respondent and participant feedback incorporated)</w:t>
            </w:r>
          </w:p>
        </w:tc>
        <w:tc>
          <w:tcPr>
            <w:tcW w:w="793" w:type="pct"/>
            <w:tcBorders>
              <w:top w:val="single" w:sz="4" w:space="0" w:color="ABABAB"/>
              <w:left w:val="single" w:sz="4" w:space="0" w:color="auto"/>
              <w:bottom w:val="single" w:sz="4" w:space="0" w:color="ABABAB"/>
              <w:right w:val="single" w:sz="4" w:space="0" w:color="auto"/>
            </w:tcBorders>
            <w:shd w:val="clear" w:color="auto" w:fill="auto"/>
          </w:tcPr>
          <w:p w14:paraId="52F1253C" w14:textId="71BBE857" w:rsidR="00EB7D15" w:rsidRPr="00652D54" w:rsidRDefault="00EB7D15" w:rsidP="00EB7D15">
            <w:pPr>
              <w:spacing w:after="0" w:line="260" w:lineRule="exact"/>
              <w:rPr>
                <w:rFonts w:eastAsiaTheme="minorEastAsia" w:cstheme="minorHAnsi"/>
                <w:color w:val="000000"/>
                <w:lang w:val="en-US" w:bidi="en-US"/>
              </w:rPr>
            </w:pPr>
            <w:r w:rsidRPr="00652D54">
              <w:rPr>
                <w:rFonts w:eastAsiaTheme="minorEastAsia" w:cstheme="minorHAnsi"/>
                <w:color w:val="00B0F0"/>
                <w:lang w:val="en-US" w:bidi="en-US"/>
              </w:rPr>
              <w:t>5</w:t>
            </w:r>
            <w:r w:rsidRPr="00652D54">
              <w:rPr>
                <w:rFonts w:eastAsiaTheme="minorEastAsia" w:cstheme="minorHAnsi"/>
                <w:color w:val="00B0F0"/>
                <w:vertAlign w:val="superscript"/>
                <w:lang w:val="en-US" w:bidi="en-US"/>
              </w:rPr>
              <w:t>th</w:t>
            </w:r>
            <w:r w:rsidRPr="00652D54">
              <w:rPr>
                <w:rFonts w:eastAsiaTheme="minorEastAsia" w:cstheme="minorHAnsi"/>
                <w:color w:val="00B0F0"/>
                <w:lang w:val="en-US" w:bidi="en-US"/>
              </w:rPr>
              <w:t xml:space="preserve"> June 2025 (10 days after contract signature)</w:t>
            </w:r>
          </w:p>
        </w:tc>
        <w:tc>
          <w:tcPr>
            <w:tcW w:w="1890" w:type="pct"/>
            <w:tcBorders>
              <w:top w:val="single" w:sz="4" w:space="0" w:color="ABABAB"/>
              <w:left w:val="single" w:sz="4" w:space="0" w:color="auto"/>
              <w:bottom w:val="single" w:sz="4" w:space="0" w:color="ABABAB"/>
              <w:right w:val="single" w:sz="4" w:space="0" w:color="auto"/>
            </w:tcBorders>
            <w:shd w:val="clear" w:color="auto" w:fill="auto"/>
          </w:tcPr>
          <w:p w14:paraId="082E3F80" w14:textId="41456E6D" w:rsidR="00EB7D15" w:rsidRPr="00100520" w:rsidRDefault="7A5F8401" w:rsidP="4BE74F75">
            <w:pPr>
              <w:spacing w:after="0" w:line="260" w:lineRule="exact"/>
              <w:rPr>
                <w:rFonts w:eastAsiaTheme="minorEastAsia"/>
                <w:color w:val="000000"/>
                <w:lang w:val="en-US" w:bidi="en-US"/>
              </w:rPr>
            </w:pPr>
            <w:r w:rsidRPr="4BE74F75">
              <w:rPr>
                <w:rFonts w:eastAsiaTheme="minorEastAsia"/>
                <w:color w:val="000000" w:themeColor="text1"/>
                <w:lang w:val="en-US" w:bidi="en-US"/>
              </w:rPr>
              <w:t xml:space="preserve">Prior to data collection the evaluator will prepare an inception report which will include background information and a timetable, as well as outline the methodologies and approach of the evaluation, planned tools and data collection methods, including identification of what information the consultant needs from Plan International Sudan staff and by when. </w:t>
            </w:r>
            <w:r>
              <w:t xml:space="preserve">Maximum </w:t>
            </w:r>
            <w:r w:rsidR="3691B7EF">
              <w:t>10</w:t>
            </w:r>
            <w:r>
              <w:t xml:space="preserve"> pages </w:t>
            </w:r>
            <w:r w:rsidRPr="4BE74F75">
              <w:rPr>
                <w:rFonts w:eastAsiaTheme="minorEastAsia"/>
                <w:color w:val="000000" w:themeColor="text1"/>
                <w:lang w:val="en-US" w:bidi="en-US"/>
              </w:rPr>
              <w:t>This should be submitted within 5 working days after contract signing; for approval by Plan international Sudan and Plan SNO.</w:t>
            </w:r>
          </w:p>
        </w:tc>
      </w:tr>
      <w:tr w:rsidR="00EB7D15" w:rsidRPr="00D1416C" w14:paraId="0F744D9A" w14:textId="77777777" w:rsidTr="4BE74F75">
        <w:trPr>
          <w:trHeight w:val="434"/>
        </w:trPr>
        <w:tc>
          <w:tcPr>
            <w:tcW w:w="793" w:type="pct"/>
            <w:tcBorders>
              <w:left w:val="single" w:sz="4" w:space="0" w:color="auto"/>
              <w:right w:val="single" w:sz="4" w:space="0" w:color="auto"/>
            </w:tcBorders>
            <w:shd w:val="clear" w:color="auto" w:fill="auto"/>
          </w:tcPr>
          <w:p w14:paraId="40DA7532" w14:textId="77777777" w:rsidR="00EB7D15" w:rsidRPr="00652D54" w:rsidRDefault="00EB7D15" w:rsidP="00EB7D15">
            <w:pPr>
              <w:spacing w:after="0" w:line="240" w:lineRule="auto"/>
              <w:rPr>
                <w:rFonts w:eastAsiaTheme="minorEastAsia" w:cstheme="minorHAnsi"/>
                <w:b/>
                <w:bCs/>
                <w:color w:val="000000"/>
                <w:lang w:val="en-US" w:bidi="en-US"/>
              </w:rPr>
            </w:pPr>
            <w:r w:rsidRPr="00652D54">
              <w:rPr>
                <w:rFonts w:eastAsiaTheme="minorEastAsia" w:cstheme="minorHAnsi"/>
                <w:b/>
                <w:bCs/>
                <w:color w:val="000000"/>
                <w:lang w:val="en-US" w:bidi="en-US"/>
              </w:rPr>
              <w:t>Final data collection tools agreed</w:t>
            </w:r>
          </w:p>
        </w:tc>
        <w:tc>
          <w:tcPr>
            <w:tcW w:w="1524" w:type="pct"/>
            <w:tcBorders>
              <w:left w:val="single" w:sz="4" w:space="0" w:color="auto"/>
              <w:right w:val="single" w:sz="4" w:space="0" w:color="auto"/>
            </w:tcBorders>
            <w:shd w:val="clear" w:color="auto" w:fill="auto"/>
          </w:tcPr>
          <w:p w14:paraId="17CEC620" w14:textId="77777777" w:rsidR="00EB7D15" w:rsidRPr="00652D54" w:rsidRDefault="00EB7D15" w:rsidP="00EB7D15">
            <w:pPr>
              <w:spacing w:after="240" w:line="260" w:lineRule="exact"/>
              <w:rPr>
                <w:rFonts w:eastAsiaTheme="minorEastAsia" w:cstheme="minorHAnsi"/>
                <w:color w:val="000000"/>
                <w:lang w:val="en-US" w:bidi="en-US"/>
              </w:rPr>
            </w:pPr>
            <w:r w:rsidRPr="00652D54">
              <w:rPr>
                <w:rFonts w:eastAsiaTheme="minorEastAsia" w:cstheme="minorHAnsi"/>
                <w:color w:val="000000"/>
                <w:lang w:val="en-US" w:bidi="en-US"/>
              </w:rPr>
              <w:t>To be determined</w:t>
            </w:r>
          </w:p>
        </w:tc>
        <w:tc>
          <w:tcPr>
            <w:tcW w:w="793" w:type="pct"/>
            <w:tcBorders>
              <w:left w:val="single" w:sz="4" w:space="0" w:color="auto"/>
              <w:right w:val="single" w:sz="4" w:space="0" w:color="auto"/>
            </w:tcBorders>
            <w:shd w:val="clear" w:color="auto" w:fill="auto"/>
          </w:tcPr>
          <w:p w14:paraId="72936D9F" w14:textId="27B5AD29" w:rsidR="00EB7D15" w:rsidRPr="00652D54" w:rsidDel="005D34E3" w:rsidRDefault="00EB7D15" w:rsidP="00EB7D15">
            <w:pPr>
              <w:spacing w:after="0" w:line="240" w:lineRule="auto"/>
              <w:rPr>
                <w:rFonts w:eastAsiaTheme="minorEastAsia" w:cstheme="minorHAnsi"/>
                <w:color w:val="000000"/>
                <w:lang w:val="en-US" w:bidi="en-US"/>
              </w:rPr>
            </w:pPr>
            <w:r w:rsidRPr="00652D54">
              <w:rPr>
                <w:rFonts w:eastAsiaTheme="minorEastAsia" w:cstheme="minorHAnsi"/>
                <w:color w:val="00B0F0"/>
                <w:lang w:val="en-US" w:bidi="en-US"/>
              </w:rPr>
              <w:t>10</w:t>
            </w:r>
            <w:r w:rsidRPr="00652D54">
              <w:rPr>
                <w:rFonts w:eastAsiaTheme="minorEastAsia" w:cstheme="minorHAnsi"/>
                <w:color w:val="00B0F0"/>
                <w:vertAlign w:val="superscript"/>
                <w:lang w:val="en-US" w:bidi="en-US"/>
              </w:rPr>
              <w:t>th</w:t>
            </w:r>
            <w:r w:rsidRPr="00652D54">
              <w:rPr>
                <w:rFonts w:eastAsiaTheme="minorEastAsia" w:cstheme="minorHAnsi"/>
                <w:color w:val="00B0F0"/>
                <w:lang w:val="en-US" w:bidi="en-US"/>
              </w:rPr>
              <w:t xml:space="preserve"> June 2025 </w:t>
            </w:r>
          </w:p>
        </w:tc>
        <w:tc>
          <w:tcPr>
            <w:tcW w:w="1890" w:type="pct"/>
            <w:tcBorders>
              <w:left w:val="single" w:sz="4" w:space="0" w:color="auto"/>
              <w:right w:val="single" w:sz="4" w:space="0" w:color="auto"/>
            </w:tcBorders>
            <w:shd w:val="clear" w:color="auto" w:fill="auto"/>
          </w:tcPr>
          <w:p w14:paraId="1CE16F37" w14:textId="77777777" w:rsidR="00EB7D15" w:rsidRPr="00652D54" w:rsidRDefault="00EB7D15" w:rsidP="00EB7D15">
            <w:pPr>
              <w:spacing w:after="0" w:line="240" w:lineRule="auto"/>
              <w:rPr>
                <w:rFonts w:eastAsiaTheme="minorEastAsia" w:cstheme="minorHAnsi"/>
                <w:color w:val="000000"/>
                <w:lang w:val="en-US" w:bidi="en-US"/>
              </w:rPr>
            </w:pPr>
            <w:r w:rsidRPr="00652D54">
              <w:rPr>
                <w:rFonts w:eastAsiaTheme="minorEastAsia" w:cstheme="minorHAnsi"/>
                <w:color w:val="000000"/>
                <w:lang w:val="en-US" w:bidi="en-US"/>
              </w:rPr>
              <w:t>This should be agreed with Plan before commencing data collection.</w:t>
            </w:r>
          </w:p>
        </w:tc>
      </w:tr>
      <w:tr w:rsidR="00EB7D15" w:rsidRPr="00D1416C" w14:paraId="03F48D37" w14:textId="77777777" w:rsidTr="4BE74F75">
        <w:trPr>
          <w:trHeight w:val="5295"/>
        </w:trPr>
        <w:tc>
          <w:tcPr>
            <w:tcW w:w="793" w:type="pct"/>
            <w:tcBorders>
              <w:top w:val="single" w:sz="4" w:space="0" w:color="ABABAB"/>
              <w:left w:val="single" w:sz="4" w:space="0" w:color="auto"/>
              <w:bottom w:val="single" w:sz="4" w:space="0" w:color="ABABAB"/>
              <w:right w:val="single" w:sz="4" w:space="0" w:color="auto"/>
            </w:tcBorders>
            <w:shd w:val="clear" w:color="auto" w:fill="auto"/>
          </w:tcPr>
          <w:p w14:paraId="7BD1BE65" w14:textId="77777777" w:rsidR="00EB7D15" w:rsidRPr="00652D54" w:rsidRDefault="00EB7D15" w:rsidP="00EB7D15">
            <w:pPr>
              <w:spacing w:after="0" w:line="240" w:lineRule="auto"/>
              <w:rPr>
                <w:rFonts w:eastAsiaTheme="minorEastAsia" w:cstheme="minorHAnsi"/>
                <w:b/>
                <w:bCs/>
                <w:color w:val="000000"/>
                <w:lang w:val="en-US" w:bidi="en-US"/>
              </w:rPr>
            </w:pPr>
            <w:r w:rsidRPr="00652D54">
              <w:rPr>
                <w:rFonts w:eastAsiaTheme="minorEastAsia" w:cstheme="minorHAnsi"/>
                <w:b/>
                <w:bCs/>
                <w:color w:val="000000"/>
                <w:lang w:val="en-US" w:bidi="en-US"/>
              </w:rPr>
              <w:lastRenderedPageBreak/>
              <w:t>Draft Evaluation Report</w:t>
            </w:r>
          </w:p>
        </w:tc>
        <w:tc>
          <w:tcPr>
            <w:tcW w:w="1524" w:type="pct"/>
            <w:tcBorders>
              <w:top w:val="single" w:sz="4" w:space="0" w:color="ABABAB"/>
              <w:left w:val="single" w:sz="4" w:space="0" w:color="auto"/>
              <w:bottom w:val="single" w:sz="4" w:space="0" w:color="ABABAB"/>
              <w:right w:val="single" w:sz="4" w:space="0" w:color="auto"/>
            </w:tcBorders>
            <w:shd w:val="clear" w:color="auto" w:fill="auto"/>
          </w:tcPr>
          <w:p w14:paraId="38822466" w14:textId="77777777" w:rsidR="00EB7D15" w:rsidRPr="00100520" w:rsidRDefault="00EB7D15" w:rsidP="00EB7D15">
            <w:pPr>
              <w:spacing w:after="240" w:line="260" w:lineRule="exact"/>
              <w:rPr>
                <w:rFonts w:eastAsiaTheme="minorEastAsia"/>
                <w:color w:val="000000"/>
                <w:lang w:val="en-US" w:bidi="en-US"/>
              </w:rPr>
            </w:pPr>
            <w:r w:rsidRPr="543480E9">
              <w:rPr>
                <w:rFonts w:eastAsiaTheme="minorEastAsia"/>
                <w:color w:val="000000" w:themeColor="text1"/>
                <w:lang w:val="en-US" w:bidi="en-US"/>
              </w:rPr>
              <w:t xml:space="preserve">As a minimum include the following elements and maximum 10 pages:  </w:t>
            </w:r>
          </w:p>
          <w:p w14:paraId="73BB32B2" w14:textId="77777777" w:rsidR="00EB7D15" w:rsidRPr="00652D54" w:rsidRDefault="00EB7D15" w:rsidP="00EB7D15">
            <w:pPr>
              <w:numPr>
                <w:ilvl w:val="0"/>
                <w:numId w:val="15"/>
              </w:numPr>
              <w:spacing w:after="0" w:line="260" w:lineRule="atLeast"/>
              <w:ind w:left="393"/>
              <w:rPr>
                <w:rFonts w:eastAsiaTheme="minorEastAsia" w:cstheme="minorHAnsi"/>
                <w:color w:val="000000"/>
                <w:lang w:val="en-US" w:bidi="en-US"/>
              </w:rPr>
            </w:pPr>
            <w:r w:rsidRPr="00652D54">
              <w:rPr>
                <w:rFonts w:eastAsiaTheme="minorEastAsia" w:cstheme="minorHAnsi"/>
                <w:color w:val="000000"/>
                <w:lang w:val="en-US" w:bidi="en-US"/>
              </w:rPr>
              <w:t>Front page with title of the evaluation, date and authors of the report</w:t>
            </w:r>
          </w:p>
          <w:p w14:paraId="6F94C81A" w14:textId="77777777" w:rsidR="00EB7D15" w:rsidRPr="00652D54" w:rsidRDefault="00EB7D15" w:rsidP="00EB7D15">
            <w:pPr>
              <w:numPr>
                <w:ilvl w:val="0"/>
                <w:numId w:val="15"/>
              </w:numPr>
              <w:spacing w:after="0" w:line="260" w:lineRule="atLeast"/>
              <w:ind w:left="393"/>
              <w:rPr>
                <w:rFonts w:eastAsiaTheme="minorEastAsia" w:cstheme="minorHAnsi"/>
                <w:color w:val="000000"/>
                <w:lang w:val="en-US" w:bidi="en-US"/>
              </w:rPr>
            </w:pPr>
            <w:r w:rsidRPr="00652D54">
              <w:rPr>
                <w:rFonts w:eastAsiaTheme="minorEastAsia" w:cstheme="minorHAnsi"/>
                <w:color w:val="000000"/>
                <w:lang w:val="en-US" w:bidi="en-US"/>
              </w:rPr>
              <w:t>A table of basic document information on page 2 (Annex 2 – Attached)</w:t>
            </w:r>
          </w:p>
          <w:p w14:paraId="39CD8DF3" w14:textId="77777777" w:rsidR="00EB7D15" w:rsidRPr="00652D54" w:rsidRDefault="00EB7D15" w:rsidP="00EB7D15">
            <w:pPr>
              <w:numPr>
                <w:ilvl w:val="0"/>
                <w:numId w:val="15"/>
              </w:numPr>
              <w:spacing w:after="0" w:line="260" w:lineRule="atLeast"/>
              <w:ind w:left="393"/>
              <w:rPr>
                <w:rFonts w:eastAsiaTheme="minorEastAsia" w:cstheme="minorHAnsi"/>
                <w:color w:val="000000"/>
                <w:lang w:val="en-US" w:bidi="en-US"/>
              </w:rPr>
            </w:pPr>
            <w:r w:rsidRPr="00652D54">
              <w:rPr>
                <w:rFonts w:eastAsiaTheme="minorEastAsia" w:cstheme="minorHAnsi"/>
                <w:color w:val="000000"/>
                <w:lang w:val="en-US" w:bidi="en-US"/>
              </w:rPr>
              <w:t>Executive summary that presents the key points of the different sections</w:t>
            </w:r>
          </w:p>
          <w:p w14:paraId="1DCB6A89" w14:textId="77777777" w:rsidR="00EB7D15" w:rsidRPr="00652D54" w:rsidRDefault="00EB7D15" w:rsidP="00EB7D15">
            <w:pPr>
              <w:numPr>
                <w:ilvl w:val="0"/>
                <w:numId w:val="15"/>
              </w:numPr>
              <w:spacing w:after="0" w:line="260" w:lineRule="atLeast"/>
              <w:ind w:left="393"/>
              <w:rPr>
                <w:rFonts w:eastAsiaTheme="minorEastAsia" w:cstheme="minorHAnsi"/>
                <w:color w:val="000000"/>
                <w:lang w:val="en-US" w:bidi="en-US"/>
              </w:rPr>
            </w:pPr>
            <w:r w:rsidRPr="00652D54">
              <w:rPr>
                <w:rFonts w:eastAsiaTheme="minorEastAsia" w:cstheme="minorHAnsi"/>
                <w:color w:val="000000"/>
                <w:lang w:val="en-US" w:bidi="en-US"/>
              </w:rPr>
              <w:t xml:space="preserve">Objectives and the intended use of the evaluation </w:t>
            </w:r>
          </w:p>
          <w:p w14:paraId="1FC2D9A5" w14:textId="77777777" w:rsidR="00EB7D15" w:rsidRPr="00652D54" w:rsidRDefault="00EB7D15" w:rsidP="00EB7D15">
            <w:pPr>
              <w:numPr>
                <w:ilvl w:val="0"/>
                <w:numId w:val="15"/>
              </w:numPr>
              <w:spacing w:after="0" w:line="260" w:lineRule="atLeast"/>
              <w:ind w:left="393"/>
              <w:rPr>
                <w:rFonts w:eastAsiaTheme="minorEastAsia" w:cstheme="minorHAnsi"/>
                <w:color w:val="000000"/>
                <w:lang w:val="en-US" w:bidi="en-US"/>
              </w:rPr>
            </w:pPr>
            <w:r w:rsidRPr="00652D54">
              <w:rPr>
                <w:rFonts w:eastAsiaTheme="minorEastAsia" w:cstheme="minorHAnsi"/>
                <w:color w:val="000000"/>
                <w:lang w:val="en-US" w:bidi="en-US"/>
              </w:rPr>
              <w:t>Methodology and Limitations of the evaluation</w:t>
            </w:r>
          </w:p>
          <w:p w14:paraId="11245A8C" w14:textId="77777777" w:rsidR="00EB7D15" w:rsidRPr="00652D54" w:rsidRDefault="00EB7D15" w:rsidP="00EB7D15">
            <w:pPr>
              <w:numPr>
                <w:ilvl w:val="0"/>
                <w:numId w:val="15"/>
              </w:numPr>
              <w:spacing w:after="0" w:line="260" w:lineRule="atLeast"/>
              <w:ind w:left="393"/>
              <w:rPr>
                <w:rFonts w:eastAsiaTheme="minorEastAsia" w:cstheme="minorHAnsi"/>
                <w:color w:val="000000"/>
                <w:lang w:val="en-US" w:bidi="en-US"/>
              </w:rPr>
            </w:pPr>
            <w:r w:rsidRPr="00652D54">
              <w:rPr>
                <w:rFonts w:eastAsiaTheme="minorEastAsia" w:cstheme="minorHAnsi"/>
                <w:color w:val="000000"/>
                <w:lang w:val="en-US" w:bidi="en-US"/>
              </w:rPr>
              <w:t xml:space="preserve">Description of the project or programme </w:t>
            </w:r>
          </w:p>
          <w:p w14:paraId="3AB26AE7" w14:textId="77777777" w:rsidR="00EB7D15" w:rsidRPr="00652D54" w:rsidRDefault="00EB7D15" w:rsidP="00EB7D15">
            <w:pPr>
              <w:numPr>
                <w:ilvl w:val="0"/>
                <w:numId w:val="15"/>
              </w:numPr>
              <w:spacing w:after="0" w:line="260" w:lineRule="atLeast"/>
              <w:ind w:left="393"/>
              <w:rPr>
                <w:rFonts w:eastAsiaTheme="minorEastAsia" w:cstheme="minorHAnsi"/>
                <w:color w:val="000000"/>
                <w:lang w:val="en-US" w:bidi="en-US"/>
              </w:rPr>
            </w:pPr>
            <w:r w:rsidRPr="00652D54">
              <w:rPr>
                <w:rFonts w:eastAsiaTheme="minorEastAsia" w:cstheme="minorHAnsi"/>
                <w:color w:val="000000"/>
                <w:lang w:val="en-US" w:bidi="en-US"/>
              </w:rPr>
              <w:t xml:space="preserve">Findings, lessons learned, recommendations and conclusions against the agreed evaluation criteria </w:t>
            </w:r>
          </w:p>
          <w:p w14:paraId="69BBE2AD" w14:textId="77777777" w:rsidR="00EB7D15" w:rsidRPr="00652D54" w:rsidRDefault="00EB7D15" w:rsidP="00EB7D15">
            <w:pPr>
              <w:numPr>
                <w:ilvl w:val="0"/>
                <w:numId w:val="15"/>
              </w:numPr>
              <w:spacing w:after="0" w:line="260" w:lineRule="atLeast"/>
              <w:ind w:left="393"/>
              <w:rPr>
                <w:rFonts w:eastAsiaTheme="minorEastAsia" w:cstheme="minorHAnsi"/>
                <w:color w:val="000000"/>
                <w:lang w:val="en-US" w:bidi="en-US"/>
              </w:rPr>
            </w:pPr>
            <w:r w:rsidRPr="00652D54">
              <w:rPr>
                <w:rFonts w:eastAsiaTheme="minorEastAsia" w:cstheme="minorHAnsi"/>
                <w:color w:val="000000"/>
                <w:lang w:val="en-US" w:bidi="en-US"/>
              </w:rPr>
              <w:t>Relevant annexes, which as minimum must include:</w:t>
            </w:r>
          </w:p>
          <w:p w14:paraId="67F400FB" w14:textId="77777777" w:rsidR="00EB7D15" w:rsidRPr="00652D54" w:rsidRDefault="00EB7D15" w:rsidP="00EB7D15">
            <w:pPr>
              <w:spacing w:after="0" w:line="260" w:lineRule="exact"/>
              <w:ind w:left="709" w:hanging="283"/>
              <w:rPr>
                <w:rFonts w:eastAsiaTheme="minorEastAsia" w:cstheme="minorHAnsi"/>
                <w:color w:val="000000"/>
                <w:lang w:val="en-US" w:bidi="en-US"/>
              </w:rPr>
            </w:pPr>
            <w:r w:rsidRPr="00652D54">
              <w:rPr>
                <w:rFonts w:eastAsiaTheme="minorEastAsia" w:cstheme="minorHAnsi"/>
                <w:color w:val="000000"/>
                <w:lang w:val="en-US" w:bidi="en-US"/>
              </w:rPr>
              <w:t>I.</w:t>
            </w:r>
            <w:r w:rsidRPr="00652D54">
              <w:rPr>
                <w:rFonts w:eastAsiaTheme="minorEastAsia" w:cstheme="minorHAnsi"/>
                <w:color w:val="000000"/>
                <w:lang w:val="en-US" w:bidi="en-US"/>
              </w:rPr>
              <w:tab/>
              <w:t xml:space="preserve">Data collection tools  </w:t>
            </w:r>
          </w:p>
          <w:p w14:paraId="16D679DF" w14:textId="77777777" w:rsidR="00EB7D15" w:rsidRPr="00652D54" w:rsidRDefault="00EB7D15" w:rsidP="00EB7D15">
            <w:pPr>
              <w:spacing w:after="0" w:line="260" w:lineRule="exact"/>
              <w:ind w:left="709" w:hanging="283"/>
              <w:rPr>
                <w:rFonts w:eastAsiaTheme="minorEastAsia" w:cstheme="minorHAnsi"/>
                <w:color w:val="000000"/>
                <w:lang w:val="en-US" w:bidi="en-US"/>
              </w:rPr>
            </w:pPr>
            <w:r w:rsidRPr="00652D54">
              <w:rPr>
                <w:rFonts w:eastAsiaTheme="minorEastAsia" w:cstheme="minorHAnsi"/>
                <w:color w:val="000000"/>
                <w:lang w:val="en-US" w:bidi="en-US"/>
              </w:rPr>
              <w:t>ii.</w:t>
            </w:r>
            <w:r w:rsidRPr="00652D54">
              <w:rPr>
                <w:rFonts w:eastAsiaTheme="minorEastAsia" w:cstheme="minorHAnsi"/>
                <w:color w:val="000000"/>
                <w:lang w:val="en-US" w:bidi="en-US"/>
              </w:rPr>
              <w:tab/>
              <w:t>List of people interviewed or consulted</w:t>
            </w:r>
          </w:p>
          <w:p w14:paraId="3D0E2DF0" w14:textId="77777777" w:rsidR="00EB7D15" w:rsidRPr="00652D54" w:rsidRDefault="00EB7D15" w:rsidP="00EB7D15">
            <w:pPr>
              <w:spacing w:after="0" w:line="260" w:lineRule="exact"/>
              <w:ind w:left="709" w:hanging="283"/>
              <w:rPr>
                <w:rFonts w:eastAsiaTheme="minorEastAsia" w:cstheme="minorHAnsi"/>
                <w:color w:val="000000"/>
                <w:lang w:val="en-US" w:bidi="en-US"/>
              </w:rPr>
            </w:pPr>
            <w:r w:rsidRPr="00652D54">
              <w:rPr>
                <w:rFonts w:eastAsiaTheme="minorEastAsia" w:cstheme="minorHAnsi"/>
                <w:color w:val="000000"/>
                <w:lang w:val="en-US" w:bidi="en-US"/>
              </w:rPr>
              <w:t>iii.</w:t>
            </w:r>
            <w:r w:rsidRPr="00652D54">
              <w:rPr>
                <w:rFonts w:eastAsiaTheme="minorEastAsia" w:cstheme="minorHAnsi"/>
                <w:color w:val="000000"/>
                <w:lang w:val="en-US" w:bidi="en-US"/>
              </w:rPr>
              <w:tab/>
              <w:t xml:space="preserve">Bibliography of the documents reviewed </w:t>
            </w:r>
          </w:p>
          <w:p w14:paraId="6405266E" w14:textId="77777777" w:rsidR="00EB7D15" w:rsidRPr="00652D54" w:rsidRDefault="00EB7D15" w:rsidP="00EB7D15">
            <w:pPr>
              <w:spacing w:after="0" w:line="260" w:lineRule="exact"/>
              <w:ind w:left="709" w:hanging="283"/>
              <w:jc w:val="both"/>
              <w:rPr>
                <w:rFonts w:eastAsiaTheme="minorEastAsia" w:cstheme="minorHAnsi"/>
                <w:color w:val="000000"/>
                <w:lang w:val="en-US" w:bidi="en-US"/>
              </w:rPr>
            </w:pPr>
            <w:r w:rsidRPr="00652D54">
              <w:rPr>
                <w:rFonts w:eastAsiaTheme="minorEastAsia" w:cstheme="minorHAnsi"/>
                <w:color w:val="000000"/>
                <w:lang w:val="en-US" w:bidi="en-US"/>
              </w:rPr>
              <w:t>iv. Terms of Reference for the evaluation</w:t>
            </w:r>
          </w:p>
        </w:tc>
        <w:tc>
          <w:tcPr>
            <w:tcW w:w="793" w:type="pct"/>
            <w:tcBorders>
              <w:top w:val="single" w:sz="4" w:space="0" w:color="ABABAB"/>
              <w:left w:val="single" w:sz="4" w:space="0" w:color="auto"/>
              <w:bottom w:val="single" w:sz="4" w:space="0" w:color="ABABAB"/>
              <w:right w:val="single" w:sz="4" w:space="0" w:color="auto"/>
            </w:tcBorders>
            <w:shd w:val="clear" w:color="auto" w:fill="auto"/>
          </w:tcPr>
          <w:p w14:paraId="34A0266C" w14:textId="56E16466" w:rsidR="00EB7D15" w:rsidRPr="00100520" w:rsidRDefault="00EB7D15" w:rsidP="00EB7D15">
            <w:pPr>
              <w:spacing w:after="0" w:line="240" w:lineRule="auto"/>
              <w:rPr>
                <w:rFonts w:eastAsiaTheme="minorEastAsia"/>
                <w:color w:val="000000"/>
                <w:lang w:val="en-US" w:bidi="en-US"/>
              </w:rPr>
            </w:pPr>
            <w:r>
              <w:rPr>
                <w:rFonts w:eastAsiaTheme="minorEastAsia"/>
                <w:color w:val="00B0F0"/>
                <w:lang w:val="en-US" w:bidi="en-US"/>
              </w:rPr>
              <w:t>25</w:t>
            </w:r>
            <w:r>
              <w:rPr>
                <w:rFonts w:eastAsiaTheme="minorEastAsia"/>
                <w:color w:val="00B0F0"/>
                <w:vertAlign w:val="superscript"/>
                <w:lang w:val="en-US" w:bidi="en-US"/>
              </w:rPr>
              <w:t>th</w:t>
            </w:r>
            <w:r>
              <w:rPr>
                <w:rFonts w:eastAsiaTheme="minorEastAsia"/>
                <w:color w:val="00B0F0"/>
                <w:lang w:val="en-US" w:bidi="en-US"/>
              </w:rPr>
              <w:t xml:space="preserve"> June 2025 </w:t>
            </w:r>
          </w:p>
        </w:tc>
        <w:tc>
          <w:tcPr>
            <w:tcW w:w="1890" w:type="pct"/>
            <w:tcBorders>
              <w:top w:val="single" w:sz="4" w:space="0" w:color="ABABAB"/>
              <w:left w:val="single" w:sz="4" w:space="0" w:color="auto"/>
              <w:bottom w:val="single" w:sz="4" w:space="0" w:color="ABABAB"/>
              <w:right w:val="single" w:sz="4" w:space="0" w:color="auto"/>
            </w:tcBorders>
            <w:shd w:val="clear" w:color="auto" w:fill="auto"/>
          </w:tcPr>
          <w:p w14:paraId="7838CB83" w14:textId="77777777" w:rsidR="00EB7D15" w:rsidRPr="00652D54" w:rsidRDefault="00EB7D15" w:rsidP="00EB7D15">
            <w:pPr>
              <w:spacing w:after="0" w:line="240" w:lineRule="auto"/>
              <w:rPr>
                <w:rFonts w:eastAsiaTheme="minorEastAsia" w:cstheme="minorHAnsi"/>
                <w:color w:val="000000"/>
                <w:lang w:val="en-US" w:bidi="en-US"/>
              </w:rPr>
            </w:pPr>
            <w:r w:rsidRPr="00652D54">
              <w:rPr>
                <w:rFonts w:eastAsiaTheme="minorEastAsia" w:cstheme="minorHAnsi"/>
                <w:color w:val="000000"/>
                <w:lang w:val="en-US" w:bidi="en-US"/>
              </w:rPr>
              <w:t>The draft evaluation report should include findings, lessons learned, conclusions and recom</w:t>
            </w:r>
            <w:r w:rsidRPr="00652D54">
              <w:rPr>
                <w:rFonts w:eastAsiaTheme="minorEastAsia" w:cstheme="minorHAnsi"/>
                <w:color w:val="000000"/>
                <w:lang w:val="en-US" w:bidi="en-US"/>
              </w:rPr>
              <w:softHyphen/>
              <w:t>mendations.</w:t>
            </w:r>
          </w:p>
          <w:p w14:paraId="35E45CAC" w14:textId="77777777" w:rsidR="00EB7D15" w:rsidRPr="00652D54" w:rsidRDefault="00EB7D15" w:rsidP="00EB7D15">
            <w:pPr>
              <w:spacing w:after="0" w:line="240" w:lineRule="auto"/>
              <w:rPr>
                <w:rFonts w:eastAsiaTheme="minorEastAsia" w:cstheme="minorHAnsi"/>
                <w:color w:val="000000"/>
                <w:lang w:val="en-US" w:bidi="en-US"/>
              </w:rPr>
            </w:pPr>
          </w:p>
          <w:p w14:paraId="14C40489" w14:textId="77777777" w:rsidR="00EB7D15" w:rsidRPr="00652D54" w:rsidRDefault="00EB7D15" w:rsidP="00EB7D15">
            <w:pPr>
              <w:spacing w:after="0" w:line="260" w:lineRule="exact"/>
              <w:jc w:val="both"/>
              <w:rPr>
                <w:rFonts w:eastAsiaTheme="minorEastAsia" w:cstheme="minorHAnsi"/>
                <w:color w:val="000000"/>
                <w:lang w:val="en-US" w:bidi="en-US"/>
              </w:rPr>
            </w:pPr>
            <w:r w:rsidRPr="00652D54">
              <w:rPr>
                <w:rFonts w:eastAsiaTheme="minorEastAsia" w:cstheme="minorHAnsi"/>
                <w:color w:val="000000"/>
                <w:lang w:val="en-US" w:bidi="en-US"/>
              </w:rPr>
              <w:t xml:space="preserve">The ‘Zero Draft’ should be submitted to Plan International Sudan for review and response. Within 5 working days of receiving the zero draft evaluation report, Plan International Sudan and Plan SNO will provide comments and feedback on the draft evaluation report to the consultant. </w:t>
            </w:r>
          </w:p>
          <w:p w14:paraId="3EEEAB46" w14:textId="77777777" w:rsidR="00EB7D15" w:rsidRPr="00652D54" w:rsidRDefault="00EB7D15" w:rsidP="00EB7D15">
            <w:pPr>
              <w:spacing w:after="0" w:line="240" w:lineRule="auto"/>
              <w:rPr>
                <w:rFonts w:eastAsiaTheme="minorEastAsia" w:cstheme="minorHAnsi"/>
                <w:color w:val="000000"/>
                <w:lang w:val="en-US" w:bidi="en-US"/>
              </w:rPr>
            </w:pPr>
          </w:p>
          <w:p w14:paraId="31D96B12" w14:textId="66FC7134" w:rsidR="00EB7D15" w:rsidRDefault="00431710" w:rsidP="00EB7D15">
            <w:pPr>
              <w:spacing w:after="0" w:line="240" w:lineRule="auto"/>
              <w:rPr>
                <w:rFonts w:eastAsiaTheme="minorEastAsia"/>
                <w:color w:val="000000" w:themeColor="text1"/>
                <w:lang w:val="en-US" w:bidi="en-US"/>
              </w:rPr>
            </w:pPr>
            <w:r>
              <w:rPr>
                <w:rFonts w:eastAsiaTheme="minorEastAsia"/>
                <w:color w:val="000000" w:themeColor="text1"/>
                <w:lang w:val="en-US" w:bidi="en-US"/>
              </w:rPr>
              <w:t>It</w:t>
            </w:r>
            <w:r w:rsidRPr="543480E9">
              <w:rPr>
                <w:rFonts w:eastAsiaTheme="minorEastAsia"/>
                <w:color w:val="000000" w:themeColor="text1"/>
                <w:lang w:val="en-US" w:bidi="en-US"/>
              </w:rPr>
              <w:t xml:space="preserve"> </w:t>
            </w:r>
            <w:r w:rsidR="00EB7D15" w:rsidRPr="543480E9">
              <w:rPr>
                <w:rFonts w:eastAsiaTheme="minorEastAsia"/>
                <w:color w:val="000000" w:themeColor="text1"/>
                <w:lang w:val="en-US" w:bidi="en-US"/>
              </w:rPr>
              <w:t>should include copies of all necessary consent forms and copies/files with raw cleaned data disaggregated by sex and age.</w:t>
            </w:r>
          </w:p>
          <w:p w14:paraId="1E0E7859" w14:textId="77777777" w:rsidR="00D82284" w:rsidRDefault="00D82284" w:rsidP="00EB7D15">
            <w:pPr>
              <w:spacing w:after="0" w:line="240" w:lineRule="auto"/>
              <w:rPr>
                <w:rFonts w:eastAsiaTheme="minorEastAsia"/>
                <w:color w:val="000000"/>
                <w:lang w:val="en-US" w:bidi="en-US"/>
              </w:rPr>
            </w:pPr>
          </w:p>
          <w:p w14:paraId="652D7C69" w14:textId="1E2E6C08" w:rsidR="00D82284" w:rsidRPr="00100520" w:rsidRDefault="7CAF77FE" w:rsidP="4BE74F75">
            <w:pPr>
              <w:spacing w:after="0" w:line="240" w:lineRule="auto"/>
              <w:rPr>
                <w:rFonts w:eastAsiaTheme="minorEastAsia"/>
                <w:color w:val="000000"/>
                <w:lang w:val="en-US" w:bidi="en-US"/>
              </w:rPr>
            </w:pPr>
            <w:r w:rsidRPr="4BE74F75">
              <w:rPr>
                <w:rFonts w:eastAsiaTheme="minorEastAsia"/>
                <w:color w:val="000000" w:themeColor="text1"/>
                <w:lang w:val="en-US" w:bidi="en-US"/>
              </w:rPr>
              <w:t xml:space="preserve">An updated version which incorporates feedback on the ‘Zero Draft’ should </w:t>
            </w:r>
            <w:r w:rsidR="2D998A36" w:rsidRPr="4BE74F75">
              <w:rPr>
                <w:rFonts w:eastAsiaTheme="minorEastAsia"/>
                <w:color w:val="000000" w:themeColor="text1"/>
                <w:lang w:val="en-US" w:bidi="en-US"/>
              </w:rPr>
              <w:t>be included</w:t>
            </w:r>
            <w:r w:rsidRPr="4BE74F75">
              <w:rPr>
                <w:rFonts w:eastAsiaTheme="minorEastAsia"/>
                <w:color w:val="000000" w:themeColor="text1"/>
                <w:lang w:val="en-US" w:bidi="en-US"/>
              </w:rPr>
              <w:t xml:space="preserve"> in</w:t>
            </w:r>
            <w:r w:rsidRPr="4BE74F75">
              <w:rPr>
                <w:rFonts w:eastAsia="Segoe UI"/>
                <w:color w:val="333333"/>
                <w:lang w:val="en-US"/>
              </w:rPr>
              <w:t xml:space="preserve"> a presentation and be presented at an internal project team validation meeting and external validation meeting.</w:t>
            </w:r>
          </w:p>
        </w:tc>
      </w:tr>
      <w:tr w:rsidR="00EC1BF9" w:rsidRPr="00D1416C" w14:paraId="4EA75DCA" w14:textId="77777777" w:rsidTr="4BE74F75">
        <w:trPr>
          <w:trHeight w:val="5295"/>
        </w:trPr>
        <w:tc>
          <w:tcPr>
            <w:tcW w:w="793" w:type="pct"/>
            <w:tcBorders>
              <w:top w:val="single" w:sz="4" w:space="0" w:color="ABABAB"/>
              <w:left w:val="single" w:sz="4" w:space="0" w:color="auto"/>
              <w:bottom w:val="single" w:sz="4" w:space="0" w:color="ABABAB"/>
              <w:right w:val="single" w:sz="4" w:space="0" w:color="auto"/>
            </w:tcBorders>
            <w:shd w:val="clear" w:color="auto" w:fill="auto"/>
          </w:tcPr>
          <w:p w14:paraId="164B7540" w14:textId="620F5ED8" w:rsidR="00EC1BF9" w:rsidRPr="00652D54" w:rsidRDefault="00EC1BF9" w:rsidP="00EC1BF9">
            <w:pPr>
              <w:spacing w:after="0" w:line="240" w:lineRule="auto"/>
              <w:rPr>
                <w:rFonts w:eastAsiaTheme="minorEastAsia" w:cstheme="minorHAnsi"/>
                <w:b/>
                <w:bCs/>
                <w:color w:val="000000"/>
                <w:lang w:val="en-US" w:bidi="en-US"/>
              </w:rPr>
            </w:pPr>
            <w:r w:rsidRPr="00652D54">
              <w:rPr>
                <w:rFonts w:eastAsiaTheme="minorEastAsia" w:cstheme="minorHAnsi"/>
                <w:b/>
                <w:bCs/>
                <w:color w:val="000000"/>
                <w:lang w:val="en-US" w:bidi="en-US"/>
              </w:rPr>
              <w:t>Validation Workshop</w:t>
            </w:r>
          </w:p>
        </w:tc>
        <w:tc>
          <w:tcPr>
            <w:tcW w:w="1524" w:type="pct"/>
            <w:tcBorders>
              <w:top w:val="single" w:sz="4" w:space="0" w:color="ABABAB"/>
              <w:left w:val="single" w:sz="4" w:space="0" w:color="auto"/>
              <w:bottom w:val="single" w:sz="4" w:space="0" w:color="ABABAB"/>
              <w:right w:val="single" w:sz="4" w:space="0" w:color="auto"/>
            </w:tcBorders>
            <w:shd w:val="clear" w:color="auto" w:fill="auto"/>
          </w:tcPr>
          <w:p w14:paraId="67DDE041" w14:textId="02B67218" w:rsidR="00EC1BF9" w:rsidRPr="543480E9" w:rsidRDefault="00EC1BF9" w:rsidP="00EC1BF9">
            <w:pPr>
              <w:spacing w:after="240" w:line="260" w:lineRule="exact"/>
              <w:rPr>
                <w:rFonts w:eastAsiaTheme="minorEastAsia"/>
                <w:color w:val="000000" w:themeColor="text1"/>
                <w:lang w:val="en-US" w:bidi="en-US"/>
              </w:rPr>
            </w:pPr>
            <w:r>
              <w:rPr>
                <w:rFonts w:eastAsiaTheme="minorEastAsia"/>
                <w:color w:val="000000" w:themeColor="text1"/>
                <w:lang w:val="en-US" w:bidi="en-US"/>
              </w:rPr>
              <w:t>Present evaluation results to stakeholders for feedback, verification, and consensus.</w:t>
            </w:r>
          </w:p>
        </w:tc>
        <w:tc>
          <w:tcPr>
            <w:tcW w:w="793" w:type="pct"/>
            <w:tcBorders>
              <w:top w:val="single" w:sz="4" w:space="0" w:color="ABABAB"/>
              <w:left w:val="single" w:sz="4" w:space="0" w:color="auto"/>
              <w:bottom w:val="single" w:sz="4" w:space="0" w:color="ABABAB"/>
              <w:right w:val="single" w:sz="4" w:space="0" w:color="auto"/>
            </w:tcBorders>
            <w:shd w:val="clear" w:color="auto" w:fill="auto"/>
          </w:tcPr>
          <w:p w14:paraId="45F10CCF" w14:textId="2C43AC3B" w:rsidR="00EC1BF9" w:rsidRDefault="00EC1BF9" w:rsidP="00EC1BF9">
            <w:pPr>
              <w:spacing w:after="0" w:line="240" w:lineRule="auto"/>
              <w:rPr>
                <w:rFonts w:eastAsiaTheme="minorEastAsia"/>
                <w:color w:val="00B0F0"/>
                <w:lang w:val="en-US" w:bidi="en-US"/>
              </w:rPr>
            </w:pPr>
            <w:r>
              <w:rPr>
                <w:rFonts w:eastAsiaTheme="minorEastAsia"/>
                <w:color w:val="00B0F0"/>
                <w:lang w:val="en-US" w:bidi="en-US"/>
              </w:rPr>
              <w:t>29th June 2025</w:t>
            </w:r>
          </w:p>
        </w:tc>
        <w:tc>
          <w:tcPr>
            <w:tcW w:w="1890" w:type="pct"/>
            <w:tcBorders>
              <w:top w:val="single" w:sz="4" w:space="0" w:color="ABABAB"/>
              <w:left w:val="single" w:sz="4" w:space="0" w:color="auto"/>
              <w:bottom w:val="single" w:sz="4" w:space="0" w:color="ABABAB"/>
              <w:right w:val="single" w:sz="4" w:space="0" w:color="auto"/>
            </w:tcBorders>
            <w:shd w:val="clear" w:color="auto" w:fill="auto"/>
          </w:tcPr>
          <w:p w14:paraId="3B331F0A" w14:textId="77777777" w:rsidR="00EC1BF9" w:rsidRPr="00652D54" w:rsidRDefault="00EC1BF9" w:rsidP="00EC1BF9">
            <w:pPr>
              <w:rPr>
                <w:rFonts w:eastAsiaTheme="minorEastAsia" w:cstheme="minorHAnsi"/>
                <w:color w:val="000000"/>
                <w:lang w:val="en-US" w:bidi="en-US"/>
              </w:rPr>
            </w:pPr>
            <w:r w:rsidRPr="00652D54">
              <w:rPr>
                <w:rFonts w:eastAsiaTheme="minorEastAsia" w:cstheme="minorHAnsi"/>
                <w:color w:val="000000"/>
                <w:lang w:val="en-US" w:bidi="en-US"/>
              </w:rPr>
              <w:t>Share key findings, conclusions, and recommendations.</w:t>
            </w:r>
          </w:p>
          <w:p w14:paraId="333A97AD" w14:textId="77777777" w:rsidR="00EC1BF9" w:rsidRPr="00652D54" w:rsidRDefault="00EC1BF9" w:rsidP="00EC1BF9">
            <w:pPr>
              <w:rPr>
                <w:rFonts w:eastAsiaTheme="minorEastAsia" w:cstheme="minorHAnsi"/>
                <w:color w:val="000000"/>
                <w:lang w:val="en-US" w:bidi="en-US"/>
              </w:rPr>
            </w:pPr>
            <w:r w:rsidRPr="00652D54">
              <w:rPr>
                <w:rFonts w:eastAsiaTheme="minorEastAsia" w:cstheme="minorHAnsi"/>
                <w:color w:val="000000"/>
                <w:lang w:val="en-US" w:bidi="en-US"/>
              </w:rPr>
              <w:t>Discuss data accuracy, interpretation, and potential biases.</w:t>
            </w:r>
          </w:p>
          <w:p w14:paraId="4B8529F4" w14:textId="69D9A7E7" w:rsidR="00EC1BF9" w:rsidRPr="00652D54" w:rsidRDefault="00EC1BF9" w:rsidP="00EC1BF9">
            <w:pPr>
              <w:spacing w:after="0" w:line="240" w:lineRule="auto"/>
              <w:rPr>
                <w:rFonts w:eastAsiaTheme="minorEastAsia" w:cstheme="minorHAnsi"/>
                <w:color w:val="000000"/>
                <w:lang w:val="en-US" w:bidi="en-US"/>
              </w:rPr>
            </w:pPr>
            <w:r w:rsidRPr="00652D54">
              <w:rPr>
                <w:rFonts w:eastAsiaTheme="minorEastAsia" w:cstheme="minorHAnsi"/>
                <w:color w:val="000000"/>
                <w:lang w:val="en-US" w:bidi="en-US"/>
              </w:rPr>
              <w:t>Gather stakeholder inputs to refine the report.</w:t>
            </w:r>
          </w:p>
        </w:tc>
      </w:tr>
      <w:tr w:rsidR="003823FF" w:rsidRPr="00D1416C" w14:paraId="1DF6CEA5" w14:textId="77777777" w:rsidTr="4BE74F75">
        <w:trPr>
          <w:trHeight w:val="434"/>
        </w:trPr>
        <w:tc>
          <w:tcPr>
            <w:tcW w:w="793" w:type="pct"/>
            <w:tcBorders>
              <w:left w:val="single" w:sz="4" w:space="0" w:color="auto"/>
              <w:right w:val="single" w:sz="4" w:space="0" w:color="auto"/>
            </w:tcBorders>
            <w:shd w:val="clear" w:color="auto" w:fill="auto"/>
          </w:tcPr>
          <w:p w14:paraId="57DA31A6" w14:textId="77777777" w:rsidR="003823FF" w:rsidRPr="00652D54" w:rsidRDefault="003823FF" w:rsidP="003823FF">
            <w:pPr>
              <w:spacing w:after="0" w:line="240" w:lineRule="auto"/>
              <w:rPr>
                <w:rFonts w:eastAsiaTheme="minorEastAsia" w:cstheme="minorHAnsi"/>
                <w:color w:val="000000"/>
                <w:lang w:val="en-US" w:bidi="en-US"/>
              </w:rPr>
            </w:pPr>
            <w:r w:rsidRPr="00652D54">
              <w:rPr>
                <w:rFonts w:eastAsiaTheme="minorEastAsia" w:cstheme="minorHAnsi"/>
                <w:color w:val="000000"/>
                <w:lang w:val="en-US" w:bidi="en-US"/>
              </w:rPr>
              <w:lastRenderedPageBreak/>
              <w:t>Draft Evaluation Report (revised version)</w:t>
            </w:r>
          </w:p>
        </w:tc>
        <w:tc>
          <w:tcPr>
            <w:tcW w:w="1524" w:type="pct"/>
            <w:tcBorders>
              <w:left w:val="single" w:sz="4" w:space="0" w:color="auto"/>
              <w:right w:val="single" w:sz="4" w:space="0" w:color="auto"/>
            </w:tcBorders>
            <w:shd w:val="clear" w:color="auto" w:fill="auto"/>
          </w:tcPr>
          <w:p w14:paraId="68AF8FC2" w14:textId="77777777" w:rsidR="003823FF" w:rsidRPr="00652D54" w:rsidRDefault="003823FF" w:rsidP="003823FF">
            <w:pPr>
              <w:spacing w:after="0" w:line="240" w:lineRule="auto"/>
              <w:rPr>
                <w:rFonts w:eastAsiaTheme="minorEastAsia" w:cstheme="minorHAnsi"/>
                <w:color w:val="000000"/>
                <w:lang w:val="en-US" w:bidi="en-US"/>
              </w:rPr>
            </w:pPr>
            <w:r w:rsidRPr="00652D54">
              <w:rPr>
                <w:rFonts w:eastAsiaTheme="minorEastAsia" w:cstheme="minorHAnsi"/>
                <w:color w:val="000000"/>
                <w:lang w:val="en-US" w:bidi="en-US"/>
              </w:rPr>
              <w:t>Same as above for Draft Evaluation Report.</w:t>
            </w:r>
          </w:p>
        </w:tc>
        <w:tc>
          <w:tcPr>
            <w:tcW w:w="793" w:type="pct"/>
            <w:tcBorders>
              <w:left w:val="single" w:sz="4" w:space="0" w:color="auto"/>
              <w:right w:val="single" w:sz="4" w:space="0" w:color="auto"/>
            </w:tcBorders>
            <w:shd w:val="clear" w:color="auto" w:fill="auto"/>
          </w:tcPr>
          <w:p w14:paraId="322AF93E" w14:textId="5CFB9C2B" w:rsidR="003823FF" w:rsidRPr="00652D54" w:rsidRDefault="003823FF" w:rsidP="003823FF">
            <w:pPr>
              <w:spacing w:after="0" w:line="240" w:lineRule="auto"/>
              <w:rPr>
                <w:rFonts w:eastAsiaTheme="minorEastAsia" w:cstheme="minorHAnsi"/>
                <w:color w:val="000000"/>
                <w:lang w:val="en-US" w:bidi="en-US"/>
              </w:rPr>
            </w:pPr>
            <w:r w:rsidRPr="00652D54">
              <w:rPr>
                <w:rFonts w:eastAsiaTheme="minorEastAsia" w:cstheme="minorHAnsi"/>
                <w:b/>
                <w:bCs/>
                <w:color w:val="00B0F0"/>
                <w:vertAlign w:val="superscript"/>
                <w:lang w:val="en-US" w:bidi="en-US"/>
              </w:rPr>
              <w:t>3</w:t>
            </w:r>
            <w:r w:rsidRPr="00652D54">
              <w:rPr>
                <w:rFonts w:eastAsiaTheme="minorEastAsia" w:cstheme="minorHAnsi"/>
                <w:color w:val="00B0F0"/>
                <w:vertAlign w:val="superscript"/>
                <w:lang w:val="en-US" w:bidi="en-US"/>
              </w:rPr>
              <w:t>rd</w:t>
            </w:r>
            <w:r w:rsidRPr="00652D54">
              <w:rPr>
                <w:rFonts w:eastAsiaTheme="minorEastAsia" w:cstheme="minorHAnsi"/>
                <w:color w:val="00B0F0"/>
                <w:lang w:val="en-US" w:bidi="en-US"/>
              </w:rPr>
              <w:t xml:space="preserve"> July 2025</w:t>
            </w:r>
          </w:p>
        </w:tc>
        <w:tc>
          <w:tcPr>
            <w:tcW w:w="1890" w:type="pct"/>
            <w:tcBorders>
              <w:left w:val="single" w:sz="4" w:space="0" w:color="auto"/>
              <w:right w:val="single" w:sz="4" w:space="0" w:color="auto"/>
            </w:tcBorders>
            <w:shd w:val="clear" w:color="auto" w:fill="auto"/>
          </w:tcPr>
          <w:p w14:paraId="35A88B5A" w14:textId="7A0C31F4" w:rsidR="003823FF" w:rsidRPr="00652D54" w:rsidRDefault="003823FF" w:rsidP="003823FF">
            <w:pPr>
              <w:spacing w:after="0" w:line="260" w:lineRule="exact"/>
              <w:rPr>
                <w:rFonts w:eastAsia="Segoe UI" w:cstheme="minorHAnsi"/>
                <w:color w:val="333333"/>
                <w:lang w:val="en-US"/>
              </w:rPr>
            </w:pPr>
          </w:p>
        </w:tc>
      </w:tr>
      <w:tr w:rsidR="003823FF" w:rsidRPr="00D1416C" w14:paraId="25393D9C" w14:textId="77777777" w:rsidTr="4BE74F75">
        <w:trPr>
          <w:trHeight w:val="434"/>
        </w:trPr>
        <w:tc>
          <w:tcPr>
            <w:tcW w:w="793" w:type="pct"/>
            <w:tcBorders>
              <w:top w:val="single" w:sz="4" w:space="0" w:color="ABABAB"/>
              <w:left w:val="single" w:sz="4" w:space="0" w:color="auto"/>
              <w:bottom w:val="single" w:sz="4" w:space="0" w:color="ABABAB"/>
              <w:right w:val="single" w:sz="4" w:space="0" w:color="auto"/>
            </w:tcBorders>
            <w:shd w:val="clear" w:color="auto" w:fill="auto"/>
          </w:tcPr>
          <w:p w14:paraId="20624657" w14:textId="77777777" w:rsidR="003823FF" w:rsidRPr="00652D54" w:rsidRDefault="003823FF" w:rsidP="003823FF">
            <w:pPr>
              <w:spacing w:after="0" w:line="240" w:lineRule="auto"/>
              <w:rPr>
                <w:rFonts w:eastAsiaTheme="minorEastAsia" w:cstheme="minorHAnsi"/>
                <w:color w:val="000000"/>
                <w:lang w:val="en-US" w:bidi="en-US"/>
              </w:rPr>
            </w:pPr>
            <w:r w:rsidRPr="00652D54">
              <w:rPr>
                <w:rFonts w:eastAsiaTheme="minorEastAsia" w:cstheme="minorHAnsi"/>
                <w:color w:val="000000"/>
                <w:lang w:val="en-US" w:bidi="en-US"/>
              </w:rPr>
              <w:t>Final Evaluation Report (including Executive Summary)</w:t>
            </w:r>
          </w:p>
        </w:tc>
        <w:tc>
          <w:tcPr>
            <w:tcW w:w="1524" w:type="pct"/>
            <w:tcBorders>
              <w:top w:val="single" w:sz="4" w:space="0" w:color="ABABAB"/>
              <w:left w:val="single" w:sz="4" w:space="0" w:color="auto"/>
              <w:bottom w:val="single" w:sz="4" w:space="0" w:color="ABABAB"/>
              <w:right w:val="single" w:sz="4" w:space="0" w:color="auto"/>
            </w:tcBorders>
            <w:shd w:val="clear" w:color="auto" w:fill="auto"/>
          </w:tcPr>
          <w:p w14:paraId="75314C7F" w14:textId="77777777" w:rsidR="003823FF" w:rsidRPr="00652D54" w:rsidRDefault="003823FF" w:rsidP="003823FF">
            <w:pPr>
              <w:spacing w:after="0" w:line="240" w:lineRule="auto"/>
              <w:rPr>
                <w:rFonts w:eastAsiaTheme="minorEastAsia" w:cstheme="minorHAnsi"/>
                <w:color w:val="000000"/>
                <w:lang w:val="en-US" w:bidi="en-US"/>
              </w:rPr>
            </w:pPr>
            <w:r w:rsidRPr="00652D54">
              <w:rPr>
                <w:rFonts w:eastAsiaTheme="minorEastAsia" w:cstheme="minorHAnsi"/>
                <w:color w:val="000000"/>
                <w:lang w:val="en-US" w:bidi="en-US"/>
              </w:rPr>
              <w:t>Same as above for Draft Evaluation Report.</w:t>
            </w:r>
          </w:p>
        </w:tc>
        <w:tc>
          <w:tcPr>
            <w:tcW w:w="793" w:type="pct"/>
            <w:tcBorders>
              <w:top w:val="single" w:sz="4" w:space="0" w:color="ABABAB"/>
              <w:left w:val="single" w:sz="4" w:space="0" w:color="auto"/>
              <w:bottom w:val="single" w:sz="4" w:space="0" w:color="ABABAB"/>
              <w:right w:val="single" w:sz="4" w:space="0" w:color="auto"/>
            </w:tcBorders>
            <w:shd w:val="clear" w:color="auto" w:fill="auto"/>
          </w:tcPr>
          <w:p w14:paraId="7F509C9E" w14:textId="79DBEEEB" w:rsidR="003823FF" w:rsidRPr="00652D54" w:rsidRDefault="00ED5C73" w:rsidP="003823FF">
            <w:pPr>
              <w:spacing w:after="0" w:line="240" w:lineRule="auto"/>
              <w:rPr>
                <w:rFonts w:eastAsiaTheme="minorEastAsia" w:cstheme="minorHAnsi"/>
                <w:color w:val="000000"/>
                <w:lang w:val="en-US" w:bidi="en-US"/>
              </w:rPr>
            </w:pPr>
            <w:r w:rsidRPr="00652D54">
              <w:rPr>
                <w:rFonts w:eastAsiaTheme="minorEastAsia" w:cstheme="minorHAnsi"/>
                <w:color w:val="00B0F0"/>
                <w:vertAlign w:val="superscript"/>
                <w:lang w:val="en-US" w:bidi="en-US"/>
              </w:rPr>
              <w:t>25th</w:t>
            </w:r>
            <w:r w:rsidR="003823FF" w:rsidRPr="00652D54">
              <w:rPr>
                <w:rFonts w:eastAsiaTheme="minorEastAsia" w:cstheme="minorHAnsi"/>
                <w:color w:val="00B0F0"/>
                <w:lang w:val="en-US" w:bidi="en-US"/>
              </w:rPr>
              <w:t xml:space="preserve"> July 2025</w:t>
            </w:r>
          </w:p>
        </w:tc>
        <w:tc>
          <w:tcPr>
            <w:tcW w:w="1890" w:type="pct"/>
            <w:tcBorders>
              <w:top w:val="single" w:sz="4" w:space="0" w:color="ABABAB"/>
              <w:left w:val="single" w:sz="4" w:space="0" w:color="auto"/>
              <w:bottom w:val="single" w:sz="4" w:space="0" w:color="ABABAB"/>
              <w:right w:val="single" w:sz="4" w:space="0" w:color="auto"/>
            </w:tcBorders>
            <w:shd w:val="clear" w:color="auto" w:fill="auto"/>
          </w:tcPr>
          <w:p w14:paraId="52955C99" w14:textId="77777777" w:rsidR="003823FF" w:rsidRPr="00100520" w:rsidRDefault="003823FF" w:rsidP="003823FF">
            <w:pPr>
              <w:spacing w:after="0" w:line="260" w:lineRule="exact"/>
              <w:rPr>
                <w:rFonts w:eastAsiaTheme="minorEastAsia"/>
                <w:color w:val="000000"/>
                <w:lang w:val="en-US" w:bidi="en-US"/>
              </w:rPr>
            </w:pPr>
            <w:r w:rsidRPr="3D92E8B2">
              <w:rPr>
                <w:rFonts w:eastAsiaTheme="minorEastAsia"/>
                <w:color w:val="000000" w:themeColor="text1"/>
                <w:lang w:val="en-US" w:bidi="en-US"/>
              </w:rPr>
              <w:t>After the evaluation report has been commented on by Plan Sweden</w:t>
            </w:r>
            <w:r>
              <w:rPr>
                <w:rFonts w:eastAsiaTheme="minorEastAsia"/>
                <w:color w:val="000000" w:themeColor="text1"/>
                <w:lang w:val="en-US" w:bidi="en-US"/>
              </w:rPr>
              <w:t xml:space="preserve"> </w:t>
            </w:r>
            <w:r w:rsidRPr="3D92E8B2">
              <w:rPr>
                <w:rFonts w:eastAsiaTheme="minorEastAsia"/>
                <w:color w:val="000000" w:themeColor="text1"/>
                <w:lang w:val="en-US" w:bidi="en-US"/>
              </w:rPr>
              <w:t>and Plan International Sudan team, the final report should be submitted as follows:</w:t>
            </w:r>
          </w:p>
          <w:p w14:paraId="470E3585" w14:textId="77777777" w:rsidR="003823FF" w:rsidRPr="00652D54" w:rsidRDefault="003823FF" w:rsidP="003823FF">
            <w:pPr>
              <w:numPr>
                <w:ilvl w:val="0"/>
                <w:numId w:val="16"/>
              </w:numPr>
              <w:spacing w:after="0" w:line="260" w:lineRule="atLeast"/>
              <w:ind w:left="415"/>
              <w:rPr>
                <w:rFonts w:eastAsiaTheme="minorEastAsia" w:cstheme="minorHAnsi"/>
                <w:color w:val="000000"/>
                <w:lang w:val="en-US" w:bidi="en-US"/>
              </w:rPr>
            </w:pPr>
            <w:r w:rsidRPr="00652D54">
              <w:rPr>
                <w:rFonts w:eastAsiaTheme="minorEastAsia" w:cstheme="minorHAnsi"/>
                <w:color w:val="000000"/>
                <w:lang w:val="en-US" w:bidi="en-US"/>
              </w:rPr>
              <w:t xml:space="preserve">3 hard copies and 1 soft copy of the final evaluation report to be delivered to Plan International Sudan Country office. </w:t>
            </w:r>
          </w:p>
          <w:p w14:paraId="0728044A" w14:textId="77777777" w:rsidR="003823FF" w:rsidRPr="00652D54" w:rsidRDefault="003823FF" w:rsidP="003823FF">
            <w:pPr>
              <w:numPr>
                <w:ilvl w:val="0"/>
                <w:numId w:val="16"/>
              </w:numPr>
              <w:spacing w:after="0" w:line="260" w:lineRule="atLeast"/>
              <w:ind w:left="415"/>
              <w:rPr>
                <w:rFonts w:eastAsiaTheme="minorEastAsia" w:cstheme="minorHAnsi"/>
                <w:color w:val="000000"/>
                <w:lang w:val="en-US" w:bidi="en-US"/>
              </w:rPr>
            </w:pPr>
            <w:r w:rsidRPr="00652D54">
              <w:rPr>
                <w:rFonts w:eastAsiaTheme="minorEastAsia" w:cstheme="minorHAnsi"/>
                <w:color w:val="000000"/>
                <w:lang w:val="en-US" w:bidi="en-US"/>
              </w:rPr>
              <w:t>1 Hard copy and soft copy of a summary report (Maximum 2 pages in English and Arabic)</w:t>
            </w:r>
          </w:p>
        </w:tc>
      </w:tr>
    </w:tbl>
    <w:p w14:paraId="1FFD6264" w14:textId="77777777" w:rsidR="00F84280" w:rsidRPr="00652D54" w:rsidRDefault="00F84280" w:rsidP="00F84280">
      <w:pPr>
        <w:rPr>
          <w:rFonts w:cstheme="minorHAnsi"/>
          <w:lang w:eastAsia="en-GB"/>
        </w:rPr>
      </w:pPr>
    </w:p>
    <w:p w14:paraId="56B44C33" w14:textId="77777777" w:rsidR="001E7448" w:rsidRPr="00652D54" w:rsidRDefault="00F84280" w:rsidP="001E7448">
      <w:pPr>
        <w:rPr>
          <w:rFonts w:cstheme="minorHAnsi"/>
          <w:b/>
          <w:bCs/>
          <w:lang w:eastAsia="en-GB"/>
        </w:rPr>
      </w:pPr>
      <w:r w:rsidRPr="00652D54">
        <w:rPr>
          <w:rFonts w:cstheme="minorHAnsi"/>
          <w:b/>
          <w:bCs/>
          <w:lang w:eastAsia="en-GB"/>
        </w:rPr>
        <w:t xml:space="preserve">Note: </w:t>
      </w:r>
    </w:p>
    <w:p w14:paraId="5DDC315E" w14:textId="77777777" w:rsidR="00F84280" w:rsidRPr="00652D54" w:rsidRDefault="00F84280" w:rsidP="001E7448">
      <w:pPr>
        <w:pStyle w:val="ListParagraph"/>
        <w:numPr>
          <w:ilvl w:val="0"/>
          <w:numId w:val="20"/>
        </w:numPr>
        <w:rPr>
          <w:rFonts w:eastAsiaTheme="minorHAnsi" w:cstheme="minorHAnsi"/>
          <w:sz w:val="22"/>
          <w:szCs w:val="22"/>
          <w:lang w:val="en-GB" w:eastAsia="en-GB" w:bidi="ar-SA"/>
        </w:rPr>
      </w:pPr>
      <w:r w:rsidRPr="00652D54">
        <w:rPr>
          <w:rFonts w:eastAsiaTheme="minorHAnsi" w:cstheme="minorHAnsi"/>
          <w:bCs/>
          <w:sz w:val="22"/>
          <w:szCs w:val="22"/>
          <w:lang w:val="en-GB" w:eastAsia="en-GB" w:bidi="ar-SA"/>
        </w:rPr>
        <w:t>In the event that there is a change or additional deliverables during the contract period, an addendum to the contract must be agreed and signed.  The change/additional deliverables must be in line with the initial scope of the project.</w:t>
      </w:r>
    </w:p>
    <w:p w14:paraId="635ED21E" w14:textId="77777777" w:rsidR="00F84280" w:rsidRPr="00652D54" w:rsidRDefault="00F84280" w:rsidP="001E7448">
      <w:pPr>
        <w:pStyle w:val="paragraph"/>
        <w:numPr>
          <w:ilvl w:val="0"/>
          <w:numId w:val="20"/>
        </w:numPr>
        <w:textAlignment w:val="baseline"/>
        <w:rPr>
          <w:rFonts w:asciiTheme="minorHAnsi" w:eastAsiaTheme="minorHAnsi" w:hAnsiTheme="minorHAnsi" w:cstheme="minorHAnsi"/>
          <w:bCs/>
          <w:sz w:val="22"/>
          <w:szCs w:val="22"/>
          <w:lang w:val="en-GB" w:eastAsia="en-GB"/>
        </w:rPr>
      </w:pPr>
      <w:r w:rsidRPr="00652D54">
        <w:rPr>
          <w:rFonts w:asciiTheme="minorHAnsi" w:eastAsiaTheme="minorHAnsi" w:hAnsiTheme="minorHAnsi" w:cstheme="minorHAnsi"/>
          <w:bCs/>
          <w:sz w:val="22"/>
          <w:szCs w:val="22"/>
          <w:lang w:val="en-GB" w:eastAsia="en-GB"/>
        </w:rPr>
        <w:t xml:space="preserve">At this stage the timeline is indicative and should support any external consultant in the development of their proposal and Inception Report. As part of the process, this timeline should be re-evaluated in consultation between Plan International and the consultant. </w:t>
      </w:r>
    </w:p>
    <w:p w14:paraId="47AFA31D" w14:textId="77777777" w:rsidR="00F84280" w:rsidRPr="00652D54" w:rsidRDefault="00F84280" w:rsidP="00F84280">
      <w:pPr>
        <w:pStyle w:val="paragraph"/>
        <w:textAlignment w:val="baseline"/>
        <w:rPr>
          <w:rStyle w:val="eop"/>
          <w:rFonts w:asciiTheme="minorHAnsi" w:hAnsiTheme="minorHAnsi" w:cstheme="minorHAnsi"/>
          <w:sz w:val="22"/>
          <w:szCs w:val="22"/>
        </w:rPr>
      </w:pPr>
    </w:p>
    <w:p w14:paraId="38115DB0" w14:textId="77777777" w:rsidR="00F84280" w:rsidRPr="00652D54" w:rsidRDefault="00F84280" w:rsidP="00F84280">
      <w:pPr>
        <w:pStyle w:val="ListParagraph"/>
        <w:rPr>
          <w:rFonts w:cstheme="minorHAnsi"/>
          <w:b/>
          <w:sz w:val="22"/>
          <w:szCs w:val="22"/>
          <w:lang w:eastAsia="en-GB"/>
        </w:rPr>
      </w:pPr>
    </w:p>
    <w:p w14:paraId="0D43EDBA" w14:textId="77777777" w:rsidR="00F84280" w:rsidRPr="00652D54" w:rsidRDefault="001E7448" w:rsidP="009E1314">
      <w:pPr>
        <w:rPr>
          <w:rFonts w:cstheme="minorHAnsi"/>
          <w:bCs/>
          <w:color w:val="0072CE"/>
        </w:rPr>
      </w:pPr>
      <w:r w:rsidRPr="00652D54">
        <w:rPr>
          <w:rFonts w:cstheme="minorHAnsi"/>
          <w:b/>
          <w:bCs/>
          <w:color w:val="0072CE"/>
        </w:rPr>
        <w:t>6</w:t>
      </w:r>
      <w:r w:rsidR="00F84280" w:rsidRPr="00652D54">
        <w:rPr>
          <w:rFonts w:cstheme="minorHAnsi"/>
          <w:b/>
          <w:bCs/>
          <w:color w:val="0072CE"/>
        </w:rPr>
        <w:t>.  Budget</w:t>
      </w:r>
    </w:p>
    <w:p w14:paraId="0203A24F" w14:textId="77777777" w:rsidR="00F84280" w:rsidRPr="00652D54" w:rsidRDefault="00F84280" w:rsidP="00F84280">
      <w:pPr>
        <w:rPr>
          <w:rFonts w:cstheme="minorHAnsi"/>
          <w:bCs/>
          <w:lang w:eastAsia="en-GB"/>
        </w:rPr>
      </w:pPr>
      <w:r w:rsidRPr="00652D54">
        <w:rPr>
          <w:rFonts w:cstheme="minorHAnsi"/>
          <w:bCs/>
          <w:lang w:eastAsia="en-GB"/>
        </w:rPr>
        <w:t>Table of Payment Schedule</w:t>
      </w:r>
    </w:p>
    <w:tbl>
      <w:tblPr>
        <w:tblW w:w="9070" w:type="dxa"/>
        <w:tblBorders>
          <w:top w:val="single" w:sz="4" w:space="0" w:color="ABABAB"/>
          <w:bottom w:val="single" w:sz="4" w:space="0" w:color="ABABAB"/>
        </w:tblBorders>
        <w:tblLook w:val="04A0" w:firstRow="1" w:lastRow="0" w:firstColumn="1" w:lastColumn="0" w:noHBand="0" w:noVBand="1"/>
      </w:tblPr>
      <w:tblGrid>
        <w:gridCol w:w="2317"/>
        <w:gridCol w:w="2251"/>
        <w:gridCol w:w="2251"/>
        <w:gridCol w:w="2251"/>
      </w:tblGrid>
      <w:tr w:rsidR="001E7448" w:rsidRPr="00D1416C" w14:paraId="63C60EB5" w14:textId="77777777" w:rsidTr="001E7448">
        <w:trPr>
          <w:trHeight w:val="317"/>
        </w:trPr>
        <w:tc>
          <w:tcPr>
            <w:tcW w:w="2317" w:type="dxa"/>
            <w:tcBorders>
              <w:left w:val="single" w:sz="4" w:space="0" w:color="auto"/>
              <w:bottom w:val="single" w:sz="4" w:space="0" w:color="ABABAB"/>
              <w:right w:val="single" w:sz="4" w:space="0" w:color="auto"/>
            </w:tcBorders>
            <w:shd w:val="clear" w:color="auto" w:fill="auto"/>
          </w:tcPr>
          <w:p w14:paraId="60766AD8" w14:textId="77777777" w:rsidR="001E7448" w:rsidRPr="00652D54" w:rsidRDefault="001E7448" w:rsidP="00D21215">
            <w:pPr>
              <w:spacing w:after="0" w:line="240" w:lineRule="auto"/>
              <w:rPr>
                <w:rFonts w:cstheme="minorHAnsi"/>
                <w:bCs/>
                <w:lang w:eastAsia="en-GB"/>
              </w:rPr>
            </w:pPr>
            <w:r w:rsidRPr="00652D54">
              <w:rPr>
                <w:rFonts w:cstheme="minorHAnsi"/>
                <w:bCs/>
                <w:lang w:eastAsia="en-GB"/>
              </w:rPr>
              <w:t xml:space="preserve">Milestone </w:t>
            </w:r>
          </w:p>
        </w:tc>
        <w:tc>
          <w:tcPr>
            <w:tcW w:w="2251" w:type="dxa"/>
            <w:tcBorders>
              <w:left w:val="single" w:sz="4" w:space="0" w:color="auto"/>
              <w:bottom w:val="single" w:sz="4" w:space="0" w:color="ABABAB"/>
              <w:right w:val="single" w:sz="4" w:space="0" w:color="auto"/>
            </w:tcBorders>
            <w:shd w:val="clear" w:color="auto" w:fill="auto"/>
          </w:tcPr>
          <w:p w14:paraId="39EDB883" w14:textId="77777777" w:rsidR="001E7448" w:rsidRPr="00652D54" w:rsidRDefault="001E7448" w:rsidP="00D21215">
            <w:pPr>
              <w:spacing w:after="0" w:line="240" w:lineRule="auto"/>
              <w:rPr>
                <w:rFonts w:cstheme="minorHAnsi"/>
                <w:bCs/>
                <w:lang w:eastAsia="en-GB"/>
              </w:rPr>
            </w:pPr>
            <w:r w:rsidRPr="00652D54">
              <w:rPr>
                <w:rFonts w:cstheme="minorHAnsi"/>
                <w:bCs/>
                <w:lang w:eastAsia="en-GB"/>
              </w:rPr>
              <w:t xml:space="preserve">Detail </w:t>
            </w:r>
          </w:p>
        </w:tc>
        <w:tc>
          <w:tcPr>
            <w:tcW w:w="2251" w:type="dxa"/>
            <w:tcBorders>
              <w:left w:val="single" w:sz="4" w:space="0" w:color="auto"/>
              <w:bottom w:val="single" w:sz="4" w:space="0" w:color="ABABAB"/>
              <w:right w:val="single" w:sz="4" w:space="0" w:color="auto"/>
            </w:tcBorders>
            <w:shd w:val="clear" w:color="auto" w:fill="auto"/>
          </w:tcPr>
          <w:p w14:paraId="6FCC547A" w14:textId="77777777" w:rsidR="001E7448" w:rsidRPr="00652D54" w:rsidRDefault="001E7448" w:rsidP="00D21215">
            <w:pPr>
              <w:spacing w:after="0" w:line="240" w:lineRule="auto"/>
              <w:rPr>
                <w:rFonts w:cstheme="minorHAnsi"/>
                <w:bCs/>
                <w:lang w:eastAsia="en-GB"/>
              </w:rPr>
            </w:pPr>
            <w:r w:rsidRPr="00652D54">
              <w:rPr>
                <w:rFonts w:cstheme="minorHAnsi"/>
                <w:bCs/>
                <w:lang w:eastAsia="en-GB"/>
              </w:rPr>
              <w:t>Amount to be Paid (%)</w:t>
            </w:r>
          </w:p>
        </w:tc>
        <w:tc>
          <w:tcPr>
            <w:tcW w:w="2251" w:type="dxa"/>
            <w:tcBorders>
              <w:left w:val="single" w:sz="4" w:space="0" w:color="auto"/>
              <w:bottom w:val="single" w:sz="4" w:space="0" w:color="ABABAB"/>
              <w:right w:val="single" w:sz="4" w:space="0" w:color="auto"/>
            </w:tcBorders>
            <w:shd w:val="clear" w:color="auto" w:fill="auto"/>
          </w:tcPr>
          <w:p w14:paraId="0CD1B2D3" w14:textId="77777777" w:rsidR="001E7448" w:rsidRPr="00652D54" w:rsidRDefault="001E7448" w:rsidP="00D21215">
            <w:pPr>
              <w:spacing w:after="0" w:line="240" w:lineRule="auto"/>
              <w:rPr>
                <w:rFonts w:cstheme="minorHAnsi"/>
                <w:bCs/>
                <w:lang w:eastAsia="en-GB"/>
              </w:rPr>
            </w:pPr>
            <w:r w:rsidRPr="00652D54">
              <w:rPr>
                <w:rFonts w:cstheme="minorHAnsi"/>
                <w:bCs/>
                <w:lang w:eastAsia="en-GB"/>
              </w:rPr>
              <w:t xml:space="preserve">Expected Timeframe </w:t>
            </w:r>
          </w:p>
        </w:tc>
      </w:tr>
      <w:tr w:rsidR="001E7448" w:rsidRPr="00D1416C" w14:paraId="034D6C5C" w14:textId="77777777" w:rsidTr="001E7448">
        <w:trPr>
          <w:trHeight w:val="434"/>
        </w:trPr>
        <w:tc>
          <w:tcPr>
            <w:tcW w:w="2317" w:type="dxa"/>
            <w:tcBorders>
              <w:top w:val="single" w:sz="4" w:space="0" w:color="ABABAB"/>
              <w:left w:val="single" w:sz="4" w:space="0" w:color="auto"/>
              <w:bottom w:val="single" w:sz="4" w:space="0" w:color="ABABAB"/>
              <w:right w:val="single" w:sz="4" w:space="0" w:color="auto"/>
            </w:tcBorders>
            <w:shd w:val="clear" w:color="auto" w:fill="auto"/>
          </w:tcPr>
          <w:p w14:paraId="402F2F96" w14:textId="77777777" w:rsidR="001E7448" w:rsidRPr="00652D54" w:rsidRDefault="001E7448" w:rsidP="00D21215">
            <w:pPr>
              <w:spacing w:after="0" w:line="240" w:lineRule="auto"/>
              <w:rPr>
                <w:rFonts w:cstheme="minorHAnsi"/>
                <w:bCs/>
                <w:lang w:eastAsia="en-GB"/>
              </w:rPr>
            </w:pPr>
            <w:r w:rsidRPr="00652D54">
              <w:rPr>
                <w:rFonts w:cstheme="minorHAnsi"/>
                <w:bCs/>
                <w:lang w:eastAsia="en-GB"/>
              </w:rPr>
              <w:t>Submission of detailed comprehensive inception report</w:t>
            </w:r>
          </w:p>
        </w:tc>
        <w:tc>
          <w:tcPr>
            <w:tcW w:w="2251" w:type="dxa"/>
            <w:tcBorders>
              <w:top w:val="single" w:sz="4" w:space="0" w:color="ABABAB"/>
              <w:left w:val="single" w:sz="4" w:space="0" w:color="auto"/>
              <w:bottom w:val="single" w:sz="4" w:space="0" w:color="ABABAB"/>
              <w:right w:val="single" w:sz="4" w:space="0" w:color="auto"/>
            </w:tcBorders>
            <w:shd w:val="clear" w:color="auto" w:fill="auto"/>
          </w:tcPr>
          <w:p w14:paraId="6D4174AA" w14:textId="77777777" w:rsidR="001E7448" w:rsidRPr="00652D54" w:rsidRDefault="001E7448" w:rsidP="00D21215">
            <w:pPr>
              <w:spacing w:after="0" w:line="240" w:lineRule="auto"/>
              <w:rPr>
                <w:rFonts w:cstheme="minorHAnsi"/>
                <w:bCs/>
                <w:lang w:eastAsia="en-GB"/>
              </w:rPr>
            </w:pPr>
          </w:p>
        </w:tc>
        <w:tc>
          <w:tcPr>
            <w:tcW w:w="2251" w:type="dxa"/>
            <w:tcBorders>
              <w:top w:val="single" w:sz="4" w:space="0" w:color="ABABAB"/>
              <w:left w:val="single" w:sz="4" w:space="0" w:color="auto"/>
              <w:bottom w:val="single" w:sz="4" w:space="0" w:color="ABABAB"/>
              <w:right w:val="single" w:sz="4" w:space="0" w:color="auto"/>
            </w:tcBorders>
            <w:shd w:val="clear" w:color="auto" w:fill="auto"/>
          </w:tcPr>
          <w:p w14:paraId="0325A289" w14:textId="77777777" w:rsidR="001E7448" w:rsidRPr="00652D54" w:rsidRDefault="001E7448" w:rsidP="00D21215">
            <w:pPr>
              <w:spacing w:after="0" w:line="240" w:lineRule="auto"/>
              <w:rPr>
                <w:rFonts w:cstheme="minorHAnsi"/>
                <w:bCs/>
                <w:lang w:eastAsia="en-GB"/>
              </w:rPr>
            </w:pPr>
            <w:r w:rsidRPr="00652D54">
              <w:rPr>
                <w:rFonts w:cstheme="minorHAnsi"/>
                <w:bCs/>
                <w:lang w:eastAsia="en-GB"/>
              </w:rPr>
              <w:t>30%</w:t>
            </w:r>
          </w:p>
        </w:tc>
        <w:tc>
          <w:tcPr>
            <w:tcW w:w="2251" w:type="dxa"/>
            <w:tcBorders>
              <w:top w:val="single" w:sz="4" w:space="0" w:color="ABABAB"/>
              <w:left w:val="single" w:sz="4" w:space="0" w:color="auto"/>
              <w:bottom w:val="single" w:sz="4" w:space="0" w:color="ABABAB"/>
              <w:right w:val="single" w:sz="4" w:space="0" w:color="auto"/>
            </w:tcBorders>
            <w:shd w:val="clear" w:color="auto" w:fill="auto"/>
          </w:tcPr>
          <w:p w14:paraId="55D91026" w14:textId="40E555D3" w:rsidR="001E7448" w:rsidRPr="00652D54" w:rsidRDefault="009E1314" w:rsidP="00D21215">
            <w:pPr>
              <w:spacing w:after="0" w:line="240" w:lineRule="auto"/>
              <w:rPr>
                <w:rFonts w:cstheme="minorHAnsi"/>
                <w:bCs/>
                <w:lang w:eastAsia="en-GB"/>
              </w:rPr>
            </w:pPr>
            <w:r w:rsidRPr="00652D54">
              <w:rPr>
                <w:rFonts w:cstheme="minorHAnsi"/>
                <w:bCs/>
                <w:color w:val="00B0F0"/>
                <w:lang w:eastAsia="en-GB"/>
              </w:rPr>
              <w:t>25</w:t>
            </w:r>
            <w:r w:rsidRPr="00652D54">
              <w:rPr>
                <w:rFonts w:cstheme="minorHAnsi"/>
                <w:bCs/>
                <w:color w:val="00B0F0"/>
                <w:vertAlign w:val="superscript"/>
                <w:lang w:eastAsia="en-GB"/>
              </w:rPr>
              <w:t>th</w:t>
            </w:r>
            <w:r w:rsidRPr="00652D54">
              <w:rPr>
                <w:rFonts w:cstheme="minorHAnsi"/>
                <w:bCs/>
                <w:color w:val="00B0F0"/>
                <w:lang w:eastAsia="en-GB"/>
              </w:rPr>
              <w:t xml:space="preserve"> </w:t>
            </w:r>
            <w:r w:rsidR="008C2F3B" w:rsidRPr="00652D54">
              <w:rPr>
                <w:rFonts w:cstheme="minorHAnsi"/>
                <w:bCs/>
                <w:color w:val="00B0F0"/>
                <w:lang w:eastAsia="en-GB"/>
              </w:rPr>
              <w:t xml:space="preserve">June </w:t>
            </w:r>
            <w:r w:rsidRPr="00652D54">
              <w:rPr>
                <w:rFonts w:cstheme="minorHAnsi"/>
                <w:bCs/>
                <w:color w:val="00B0F0"/>
                <w:lang w:eastAsia="en-GB"/>
              </w:rPr>
              <w:t>2025</w:t>
            </w:r>
            <w:r w:rsidR="001E7448" w:rsidRPr="00652D54">
              <w:rPr>
                <w:rFonts w:cstheme="minorHAnsi"/>
                <w:bCs/>
                <w:color w:val="00B0F0"/>
                <w:lang w:eastAsia="en-GB"/>
              </w:rPr>
              <w:t xml:space="preserve"> </w:t>
            </w:r>
          </w:p>
        </w:tc>
      </w:tr>
      <w:tr w:rsidR="001E7448" w:rsidRPr="00D1416C" w14:paraId="2CD4839D" w14:textId="77777777" w:rsidTr="001E7448">
        <w:trPr>
          <w:trHeight w:val="434"/>
        </w:trPr>
        <w:tc>
          <w:tcPr>
            <w:tcW w:w="2317" w:type="dxa"/>
            <w:tcBorders>
              <w:left w:val="single" w:sz="4" w:space="0" w:color="auto"/>
              <w:right w:val="single" w:sz="4" w:space="0" w:color="auto"/>
            </w:tcBorders>
            <w:shd w:val="clear" w:color="auto" w:fill="auto"/>
          </w:tcPr>
          <w:p w14:paraId="4C42B4C7" w14:textId="77777777" w:rsidR="001E7448" w:rsidRPr="00652D54" w:rsidRDefault="001E7448" w:rsidP="00D21215">
            <w:pPr>
              <w:spacing w:after="0" w:line="240" w:lineRule="auto"/>
              <w:rPr>
                <w:rFonts w:cstheme="minorHAnsi"/>
                <w:bCs/>
                <w:lang w:eastAsia="en-GB"/>
              </w:rPr>
            </w:pPr>
            <w:r w:rsidRPr="00652D54">
              <w:rPr>
                <w:rFonts w:cstheme="minorHAnsi"/>
                <w:bCs/>
                <w:lang w:eastAsia="en-GB"/>
              </w:rPr>
              <w:t xml:space="preserve">Approval of the final report by Plan.  </w:t>
            </w:r>
          </w:p>
        </w:tc>
        <w:tc>
          <w:tcPr>
            <w:tcW w:w="2251" w:type="dxa"/>
            <w:tcBorders>
              <w:left w:val="single" w:sz="4" w:space="0" w:color="auto"/>
              <w:right w:val="single" w:sz="4" w:space="0" w:color="auto"/>
            </w:tcBorders>
            <w:shd w:val="clear" w:color="auto" w:fill="auto"/>
          </w:tcPr>
          <w:p w14:paraId="361E0858" w14:textId="77777777" w:rsidR="001E7448" w:rsidRPr="00652D54" w:rsidRDefault="001E7448" w:rsidP="00D21215">
            <w:pPr>
              <w:spacing w:after="0" w:line="240" w:lineRule="auto"/>
              <w:rPr>
                <w:rFonts w:cstheme="minorHAnsi"/>
                <w:bCs/>
                <w:lang w:eastAsia="en-GB"/>
              </w:rPr>
            </w:pPr>
          </w:p>
        </w:tc>
        <w:tc>
          <w:tcPr>
            <w:tcW w:w="2251" w:type="dxa"/>
            <w:tcBorders>
              <w:left w:val="single" w:sz="4" w:space="0" w:color="auto"/>
              <w:right w:val="single" w:sz="4" w:space="0" w:color="auto"/>
            </w:tcBorders>
            <w:shd w:val="clear" w:color="auto" w:fill="auto"/>
          </w:tcPr>
          <w:p w14:paraId="3932DE7A" w14:textId="77777777" w:rsidR="001E7448" w:rsidRPr="00652D54" w:rsidRDefault="001E7448" w:rsidP="00D21215">
            <w:pPr>
              <w:spacing w:after="0" w:line="240" w:lineRule="auto"/>
              <w:rPr>
                <w:rFonts w:cstheme="minorHAnsi"/>
                <w:bCs/>
                <w:lang w:eastAsia="en-GB"/>
              </w:rPr>
            </w:pPr>
            <w:r w:rsidRPr="00652D54">
              <w:rPr>
                <w:rFonts w:cstheme="minorHAnsi"/>
                <w:bCs/>
                <w:lang w:eastAsia="en-GB"/>
              </w:rPr>
              <w:t>70%</w:t>
            </w:r>
          </w:p>
        </w:tc>
        <w:tc>
          <w:tcPr>
            <w:tcW w:w="2251" w:type="dxa"/>
            <w:tcBorders>
              <w:left w:val="single" w:sz="4" w:space="0" w:color="auto"/>
              <w:right w:val="single" w:sz="4" w:space="0" w:color="auto"/>
            </w:tcBorders>
            <w:shd w:val="clear" w:color="auto" w:fill="auto"/>
          </w:tcPr>
          <w:p w14:paraId="6F8DC53C" w14:textId="77777777" w:rsidR="001E7448" w:rsidRPr="00652D54" w:rsidRDefault="009E1314" w:rsidP="009E1314">
            <w:pPr>
              <w:rPr>
                <w:rFonts w:cstheme="minorHAnsi"/>
                <w:bCs/>
                <w:lang w:eastAsia="en-GB"/>
              </w:rPr>
            </w:pPr>
            <w:r w:rsidRPr="00652D54">
              <w:rPr>
                <w:rFonts w:cstheme="minorHAnsi"/>
                <w:bCs/>
                <w:color w:val="00B0F0"/>
                <w:lang w:eastAsia="en-GB"/>
              </w:rPr>
              <w:t>25</w:t>
            </w:r>
            <w:r w:rsidRPr="00652D54">
              <w:rPr>
                <w:rFonts w:cstheme="minorHAnsi"/>
                <w:bCs/>
                <w:color w:val="00B0F0"/>
                <w:vertAlign w:val="superscript"/>
                <w:lang w:eastAsia="en-GB"/>
              </w:rPr>
              <w:t>th</w:t>
            </w:r>
            <w:r w:rsidRPr="00652D54">
              <w:rPr>
                <w:rFonts w:cstheme="minorHAnsi"/>
                <w:bCs/>
                <w:color w:val="00B0F0"/>
                <w:lang w:eastAsia="en-GB"/>
              </w:rPr>
              <w:t xml:space="preserve"> July 2025</w:t>
            </w:r>
          </w:p>
        </w:tc>
      </w:tr>
    </w:tbl>
    <w:p w14:paraId="6FC9D867" w14:textId="77777777" w:rsidR="001E7448" w:rsidRPr="00652D54" w:rsidRDefault="001E7448" w:rsidP="001E7448">
      <w:pPr>
        <w:keepNext/>
        <w:tabs>
          <w:tab w:val="left" w:pos="270"/>
        </w:tabs>
        <w:spacing w:after="0" w:line="240" w:lineRule="auto"/>
        <w:jc w:val="both"/>
        <w:outlineLvl w:val="2"/>
        <w:rPr>
          <w:rFonts w:eastAsia="Calibri" w:cstheme="minorHAnsi"/>
        </w:rPr>
      </w:pPr>
    </w:p>
    <w:p w14:paraId="2D7FD45D" w14:textId="77777777" w:rsidR="001E7448" w:rsidRPr="00652D54" w:rsidRDefault="001E7448" w:rsidP="001E7448">
      <w:pPr>
        <w:keepNext/>
        <w:tabs>
          <w:tab w:val="left" w:pos="270"/>
        </w:tabs>
        <w:spacing w:after="0" w:line="240" w:lineRule="auto"/>
        <w:jc w:val="both"/>
        <w:outlineLvl w:val="2"/>
        <w:rPr>
          <w:rFonts w:eastAsia="Calibri" w:cstheme="minorHAnsi"/>
        </w:rPr>
      </w:pPr>
    </w:p>
    <w:p w14:paraId="1C02D1D3" w14:textId="77777777" w:rsidR="001E7448" w:rsidRPr="009E1314" w:rsidRDefault="001E7448" w:rsidP="3D92E8B2">
      <w:pPr>
        <w:keepNext/>
        <w:tabs>
          <w:tab w:val="left" w:pos="270"/>
        </w:tabs>
        <w:spacing w:after="0" w:line="240" w:lineRule="auto"/>
        <w:jc w:val="both"/>
        <w:outlineLvl w:val="2"/>
        <w:rPr>
          <w:lang w:eastAsia="en-GB"/>
        </w:rPr>
      </w:pPr>
      <w:r w:rsidRPr="3D92E8B2">
        <w:rPr>
          <w:lang w:eastAsia="en-GB"/>
        </w:rPr>
        <w:t>Plan international Sudan shall pay the consultancy fee to the consultant as agreed between both the parties by contract agreement in USD. All expenses shall also be included in the contract agreement</w:t>
      </w:r>
      <w:r w:rsidR="009E1314" w:rsidRPr="3D92E8B2">
        <w:rPr>
          <w:lang w:eastAsia="en-GB"/>
        </w:rPr>
        <w:t xml:space="preserve"> (Travel costs, Insurance and visa costs, per diems, etc.)</w:t>
      </w:r>
      <w:r w:rsidRPr="3D92E8B2">
        <w:rPr>
          <w:lang w:eastAsia="en-GB"/>
        </w:rPr>
        <w:t>. The total payment will be inclusive to 10% as income tax and will be deducted from the final payment.</w:t>
      </w:r>
    </w:p>
    <w:p w14:paraId="33383D8E" w14:textId="77777777" w:rsidR="001E7448" w:rsidRPr="00652D54" w:rsidRDefault="001E7448" w:rsidP="001E7448">
      <w:pPr>
        <w:spacing w:after="0" w:line="240" w:lineRule="auto"/>
        <w:rPr>
          <w:rFonts w:cstheme="minorHAnsi"/>
          <w:bCs/>
          <w:lang w:eastAsia="en-GB"/>
        </w:rPr>
      </w:pPr>
    </w:p>
    <w:p w14:paraId="0F9E4961" w14:textId="77777777" w:rsidR="001E7448" w:rsidRPr="00652D54" w:rsidRDefault="001E7448" w:rsidP="001E7448">
      <w:pPr>
        <w:spacing w:after="0" w:line="260" w:lineRule="exact"/>
        <w:jc w:val="both"/>
        <w:rPr>
          <w:rFonts w:cstheme="minorHAnsi"/>
          <w:bCs/>
          <w:lang w:eastAsia="en-GB"/>
        </w:rPr>
      </w:pPr>
      <w:r w:rsidRPr="00652D54">
        <w:rPr>
          <w:rFonts w:cstheme="minorHAnsi"/>
          <w:bCs/>
          <w:lang w:eastAsia="en-GB"/>
        </w:rPr>
        <w:t xml:space="preserve">The evaluator is expected to carry out the assignment within the 60 days started from the day of signing the contract. </w:t>
      </w:r>
    </w:p>
    <w:p w14:paraId="4671CB14" w14:textId="77777777" w:rsidR="00F84280" w:rsidRPr="00652D54" w:rsidRDefault="00F84280" w:rsidP="009E1314">
      <w:pPr>
        <w:rPr>
          <w:rFonts w:cstheme="minorHAnsi"/>
          <w:bCs/>
          <w:lang w:eastAsia="en-GB"/>
        </w:rPr>
      </w:pPr>
    </w:p>
    <w:p w14:paraId="1688AAFD" w14:textId="5B7996C1" w:rsidR="00F84280" w:rsidRPr="00652D54" w:rsidRDefault="47459449" w:rsidP="009E1314">
      <w:pPr>
        <w:rPr>
          <w:rStyle w:val="normaltextrun"/>
          <w:b/>
          <w:bCs/>
          <w:color w:val="0072CE"/>
        </w:rPr>
      </w:pPr>
      <w:r w:rsidRPr="4BE74F75">
        <w:rPr>
          <w:b/>
          <w:bCs/>
          <w:color w:val="0072CE"/>
        </w:rPr>
        <w:t>7</w:t>
      </w:r>
      <w:r w:rsidR="5B568AA9" w:rsidRPr="4BE74F75">
        <w:rPr>
          <w:b/>
          <w:bCs/>
          <w:color w:val="0072CE"/>
        </w:rPr>
        <w:t xml:space="preserve">.   Expected qualifications of </w:t>
      </w:r>
      <w:r w:rsidR="6617AC9A" w:rsidRPr="4BE74F75">
        <w:rPr>
          <w:b/>
          <w:bCs/>
          <w:color w:val="0072CE"/>
        </w:rPr>
        <w:t>consultant</w:t>
      </w:r>
    </w:p>
    <w:p w14:paraId="141474E5" w14:textId="77777777" w:rsidR="009E1314" w:rsidRPr="00652D54" w:rsidRDefault="009E1314" w:rsidP="009E1314">
      <w:pPr>
        <w:spacing w:after="0" w:line="260" w:lineRule="exact"/>
        <w:jc w:val="both"/>
        <w:rPr>
          <w:rFonts w:cstheme="minorHAnsi"/>
          <w:bCs/>
          <w:lang w:eastAsia="en-GB"/>
        </w:rPr>
      </w:pPr>
      <w:r w:rsidRPr="00652D54">
        <w:rPr>
          <w:rFonts w:cstheme="minorHAnsi"/>
          <w:bCs/>
          <w:lang w:eastAsia="en-GB"/>
        </w:rPr>
        <w:t>This evaluation will be conducted by an independent external consultant. The following criteria will be considered when selecting the consultant:</w:t>
      </w:r>
    </w:p>
    <w:p w14:paraId="6FD52584" w14:textId="03808613" w:rsidR="009E1314" w:rsidRPr="009E1314" w:rsidRDefault="76D884E5" w:rsidP="3D92E8B2">
      <w:pPr>
        <w:numPr>
          <w:ilvl w:val="0"/>
          <w:numId w:val="21"/>
        </w:numPr>
        <w:spacing w:after="0" w:line="260" w:lineRule="atLeast"/>
        <w:jc w:val="both"/>
        <w:rPr>
          <w:lang w:eastAsia="en-GB"/>
        </w:rPr>
      </w:pPr>
      <w:r w:rsidRPr="4BE74F75">
        <w:rPr>
          <w:lang w:eastAsia="en-GB"/>
        </w:rPr>
        <w:t xml:space="preserve">Solid experience as a programme evaluator of development programmes with at least 10 years of relevant experience in </w:t>
      </w:r>
      <w:r w:rsidR="68A8F289" w:rsidRPr="4BE74F75">
        <w:rPr>
          <w:lang w:eastAsia="en-GB"/>
        </w:rPr>
        <w:t>Sexual and Reproductive Health and Rights, social and gender norm</w:t>
      </w:r>
      <w:r w:rsidR="0DB18B65" w:rsidRPr="4BE74F75">
        <w:rPr>
          <w:lang w:eastAsia="en-GB"/>
        </w:rPr>
        <w:t>s</w:t>
      </w:r>
      <w:r w:rsidR="68A8F289" w:rsidRPr="4BE74F75">
        <w:rPr>
          <w:lang w:eastAsia="en-GB"/>
        </w:rPr>
        <w:t xml:space="preserve"> </w:t>
      </w:r>
      <w:r w:rsidR="0EB0FBB7" w:rsidRPr="4BE74F75">
        <w:rPr>
          <w:lang w:eastAsia="en-GB"/>
        </w:rPr>
        <w:t>change, civil</w:t>
      </w:r>
      <w:r w:rsidR="68A8F289" w:rsidRPr="4BE74F75">
        <w:rPr>
          <w:lang w:eastAsia="en-GB"/>
        </w:rPr>
        <w:t xml:space="preserve"> society strengthening and disability inclusion</w:t>
      </w:r>
      <w:r w:rsidRPr="4BE74F75">
        <w:rPr>
          <w:lang w:eastAsia="en-GB"/>
        </w:rPr>
        <w:t>;</w:t>
      </w:r>
    </w:p>
    <w:p w14:paraId="5F0D3F39" w14:textId="77777777" w:rsidR="009E1314" w:rsidRPr="00652D54" w:rsidRDefault="009E1314" w:rsidP="009E1314">
      <w:pPr>
        <w:numPr>
          <w:ilvl w:val="0"/>
          <w:numId w:val="21"/>
        </w:numPr>
        <w:spacing w:after="0" w:line="260" w:lineRule="atLeast"/>
        <w:jc w:val="both"/>
        <w:rPr>
          <w:rFonts w:cstheme="minorHAnsi"/>
          <w:bCs/>
          <w:lang w:eastAsia="en-GB"/>
        </w:rPr>
      </w:pPr>
      <w:r w:rsidRPr="00652D54">
        <w:rPr>
          <w:rFonts w:cstheme="minorHAnsi"/>
          <w:bCs/>
          <w:lang w:eastAsia="en-GB"/>
        </w:rPr>
        <w:lastRenderedPageBreak/>
        <w:t>University degree in related field (Social Science, programme management, etc.);</w:t>
      </w:r>
    </w:p>
    <w:p w14:paraId="1A3F5ABB" w14:textId="77777777" w:rsidR="009E1314" w:rsidRPr="009E1314" w:rsidRDefault="009E1314" w:rsidP="3D92E8B2">
      <w:pPr>
        <w:numPr>
          <w:ilvl w:val="0"/>
          <w:numId w:val="21"/>
        </w:numPr>
        <w:spacing w:after="0" w:line="260" w:lineRule="atLeast"/>
        <w:jc w:val="both"/>
        <w:rPr>
          <w:lang w:eastAsia="en-GB"/>
        </w:rPr>
      </w:pPr>
      <w:r w:rsidRPr="3D92E8B2">
        <w:rPr>
          <w:lang w:eastAsia="en-GB"/>
        </w:rPr>
        <w:t>Solid background and work experience in community-based programming and evaluation</w:t>
      </w:r>
      <w:r w:rsidR="4B50723D" w:rsidRPr="3D92E8B2">
        <w:rPr>
          <w:lang w:eastAsia="en-GB"/>
        </w:rPr>
        <w:t xml:space="preserve"> of</w:t>
      </w:r>
      <w:r w:rsidRPr="3D92E8B2">
        <w:rPr>
          <w:lang w:eastAsia="en-GB"/>
        </w:rPr>
        <w:t xml:space="preserve"> an International NGO and background in gender equality issues;</w:t>
      </w:r>
    </w:p>
    <w:p w14:paraId="0B88766D" w14:textId="77777777" w:rsidR="009E1314" w:rsidRPr="00652D54" w:rsidRDefault="009E1314" w:rsidP="009E1314">
      <w:pPr>
        <w:numPr>
          <w:ilvl w:val="0"/>
          <w:numId w:val="21"/>
        </w:numPr>
        <w:spacing w:after="0" w:line="260" w:lineRule="atLeast"/>
        <w:jc w:val="both"/>
        <w:rPr>
          <w:rFonts w:cstheme="minorHAnsi"/>
          <w:bCs/>
          <w:lang w:eastAsia="en-GB"/>
        </w:rPr>
      </w:pPr>
      <w:r w:rsidRPr="00652D54">
        <w:rPr>
          <w:rFonts w:cstheme="minorHAnsi"/>
          <w:bCs/>
          <w:lang w:eastAsia="en-GB"/>
        </w:rPr>
        <w:t>Very strong qualitative and quantitative data collection skills and experience, particularly in terms of innovative participatory methodologies and facilitation skills;</w:t>
      </w:r>
    </w:p>
    <w:p w14:paraId="0D33F9CF" w14:textId="77777777" w:rsidR="009E1314" w:rsidRPr="00652D54" w:rsidRDefault="009E1314" w:rsidP="009E1314">
      <w:pPr>
        <w:numPr>
          <w:ilvl w:val="0"/>
          <w:numId w:val="21"/>
        </w:numPr>
        <w:spacing w:after="0" w:line="260" w:lineRule="atLeast"/>
        <w:jc w:val="both"/>
        <w:rPr>
          <w:rFonts w:cstheme="minorHAnsi"/>
          <w:bCs/>
          <w:lang w:eastAsia="en-GB"/>
        </w:rPr>
      </w:pPr>
      <w:r w:rsidRPr="00652D54">
        <w:rPr>
          <w:rFonts w:cstheme="minorHAnsi"/>
          <w:bCs/>
          <w:lang w:eastAsia="en-GB"/>
        </w:rPr>
        <w:t>Excellent knowledge of international NGOs’ operations, including management approaches and programme practices;</w:t>
      </w:r>
    </w:p>
    <w:p w14:paraId="1E03353F" w14:textId="77777777" w:rsidR="009E1314" w:rsidRPr="00652D54" w:rsidRDefault="009E1314" w:rsidP="009E1314">
      <w:pPr>
        <w:numPr>
          <w:ilvl w:val="0"/>
          <w:numId w:val="21"/>
        </w:numPr>
        <w:spacing w:after="0" w:line="260" w:lineRule="atLeast"/>
        <w:jc w:val="both"/>
        <w:rPr>
          <w:rFonts w:cstheme="minorHAnsi"/>
          <w:bCs/>
          <w:lang w:eastAsia="en-GB"/>
        </w:rPr>
      </w:pPr>
      <w:r w:rsidRPr="00652D54">
        <w:rPr>
          <w:rFonts w:cstheme="minorHAnsi"/>
          <w:bCs/>
          <w:lang w:eastAsia="en-GB"/>
        </w:rPr>
        <w:t>Demonstrated experience working with and collecting data from children and strong knowledge of child-friendly data collection tools and practices; and</w:t>
      </w:r>
    </w:p>
    <w:p w14:paraId="7C1E6A74" w14:textId="77777777" w:rsidR="00F84280" w:rsidRPr="00652D54" w:rsidRDefault="00F84280" w:rsidP="009E1314">
      <w:pPr>
        <w:numPr>
          <w:ilvl w:val="0"/>
          <w:numId w:val="21"/>
        </w:numPr>
        <w:spacing w:after="0" w:line="260" w:lineRule="atLeast"/>
        <w:jc w:val="both"/>
        <w:rPr>
          <w:rFonts w:cstheme="minorHAnsi"/>
          <w:bCs/>
          <w:lang w:eastAsia="en-GB"/>
        </w:rPr>
      </w:pPr>
      <w:r w:rsidRPr="00652D54">
        <w:rPr>
          <w:rFonts w:cstheme="minorHAnsi"/>
          <w:bCs/>
          <w:lang w:eastAsia="en-GB"/>
        </w:rPr>
        <w:t>Proficiency in qualitative methods of data collection</w:t>
      </w:r>
    </w:p>
    <w:p w14:paraId="35E6E9AA" w14:textId="77777777" w:rsidR="00F84280" w:rsidRPr="00652D54" w:rsidRDefault="00F84280" w:rsidP="009E1314">
      <w:pPr>
        <w:numPr>
          <w:ilvl w:val="0"/>
          <w:numId w:val="21"/>
        </w:numPr>
        <w:spacing w:after="0" w:line="260" w:lineRule="atLeast"/>
        <w:jc w:val="both"/>
        <w:rPr>
          <w:rFonts w:cstheme="minorHAnsi"/>
          <w:bCs/>
          <w:lang w:eastAsia="en-GB"/>
        </w:rPr>
      </w:pPr>
      <w:r w:rsidRPr="00652D54">
        <w:rPr>
          <w:rFonts w:cstheme="minorHAnsi"/>
          <w:bCs/>
          <w:lang w:eastAsia="en-GB"/>
        </w:rPr>
        <w:t xml:space="preserve">Proficiency in quantitative methods of data collection </w:t>
      </w:r>
    </w:p>
    <w:p w14:paraId="769EEC9B" w14:textId="77777777" w:rsidR="00F84280" w:rsidRPr="00652D54" w:rsidRDefault="00F84280" w:rsidP="009E1314">
      <w:pPr>
        <w:numPr>
          <w:ilvl w:val="0"/>
          <w:numId w:val="21"/>
        </w:numPr>
        <w:spacing w:after="0" w:line="260" w:lineRule="atLeast"/>
        <w:jc w:val="both"/>
        <w:rPr>
          <w:rFonts w:cstheme="minorHAnsi"/>
          <w:bCs/>
          <w:lang w:eastAsia="en-GB"/>
        </w:rPr>
      </w:pPr>
      <w:r w:rsidRPr="00652D54">
        <w:rPr>
          <w:rFonts w:cstheme="minorHAnsi"/>
          <w:bCs/>
          <w:lang w:eastAsia="en-GB"/>
        </w:rPr>
        <w:t>Proven experience with data analysis</w:t>
      </w:r>
    </w:p>
    <w:p w14:paraId="49E7EBF2" w14:textId="77777777" w:rsidR="00F84280" w:rsidRPr="00652D54" w:rsidRDefault="00F84280" w:rsidP="009E1314">
      <w:pPr>
        <w:numPr>
          <w:ilvl w:val="0"/>
          <w:numId w:val="21"/>
        </w:numPr>
        <w:spacing w:after="0" w:line="260" w:lineRule="atLeast"/>
        <w:jc w:val="both"/>
        <w:rPr>
          <w:rFonts w:cstheme="minorHAnsi"/>
          <w:bCs/>
          <w:lang w:eastAsia="en-GB"/>
        </w:rPr>
      </w:pPr>
      <w:r w:rsidRPr="00652D54">
        <w:rPr>
          <w:rFonts w:cstheme="minorHAnsi"/>
          <w:bCs/>
          <w:lang w:eastAsia="en-GB"/>
        </w:rPr>
        <w:t>Proficiency in statistics</w:t>
      </w:r>
    </w:p>
    <w:p w14:paraId="615383A5" w14:textId="77777777" w:rsidR="00F84280" w:rsidRPr="00652D54" w:rsidRDefault="00F84280" w:rsidP="009E1314">
      <w:pPr>
        <w:numPr>
          <w:ilvl w:val="0"/>
          <w:numId w:val="21"/>
        </w:numPr>
        <w:spacing w:after="0" w:line="260" w:lineRule="atLeast"/>
        <w:jc w:val="both"/>
        <w:rPr>
          <w:rFonts w:cstheme="minorHAnsi"/>
          <w:bCs/>
          <w:lang w:eastAsia="en-GB"/>
        </w:rPr>
      </w:pPr>
      <w:r w:rsidRPr="00652D54">
        <w:rPr>
          <w:rFonts w:cstheme="minorHAnsi"/>
          <w:bCs/>
          <w:lang w:eastAsia="en-GB"/>
        </w:rPr>
        <w:t>Experiences on Plan’s cross-cutting issues such as gender, inclusion as well as awareness on child protection and child rights issues.</w:t>
      </w:r>
    </w:p>
    <w:p w14:paraId="5BEE3DE3" w14:textId="77777777" w:rsidR="009E1314" w:rsidRPr="00652D54" w:rsidRDefault="009E1314" w:rsidP="009E1314">
      <w:pPr>
        <w:numPr>
          <w:ilvl w:val="0"/>
          <w:numId w:val="21"/>
        </w:numPr>
        <w:spacing w:after="0" w:line="260" w:lineRule="atLeast"/>
        <w:jc w:val="both"/>
        <w:rPr>
          <w:rFonts w:cstheme="minorHAnsi"/>
          <w:bCs/>
          <w:lang w:eastAsia="en-GB"/>
        </w:rPr>
      </w:pPr>
      <w:r w:rsidRPr="00652D54">
        <w:rPr>
          <w:rFonts w:cstheme="minorHAnsi"/>
          <w:bCs/>
          <w:lang w:eastAsia="en-GB"/>
        </w:rPr>
        <w:t>Fluent in English and Arabic (spoken and written).</w:t>
      </w:r>
    </w:p>
    <w:p w14:paraId="5DC90B59" w14:textId="77777777" w:rsidR="00F84280" w:rsidRPr="00652D54" w:rsidRDefault="00F84280" w:rsidP="00F84280">
      <w:pPr>
        <w:pStyle w:val="paragraph"/>
        <w:textAlignment w:val="baseline"/>
        <w:rPr>
          <w:rStyle w:val="normaltextrun"/>
          <w:rFonts w:asciiTheme="minorHAnsi" w:hAnsiTheme="minorHAnsi" w:cstheme="minorHAnsi"/>
          <w:sz w:val="22"/>
          <w:szCs w:val="22"/>
          <w:lang w:val="en-GB"/>
        </w:rPr>
      </w:pPr>
    </w:p>
    <w:p w14:paraId="04C54607" w14:textId="77777777" w:rsidR="00F84280" w:rsidRPr="00652D54" w:rsidRDefault="00F84280" w:rsidP="00F84280">
      <w:pPr>
        <w:pStyle w:val="ListParagraph"/>
        <w:rPr>
          <w:rFonts w:cstheme="minorHAnsi"/>
          <w:b/>
          <w:sz w:val="22"/>
          <w:szCs w:val="22"/>
          <w:lang w:eastAsia="en-GB"/>
        </w:rPr>
      </w:pPr>
    </w:p>
    <w:p w14:paraId="1F1C3537" w14:textId="77777777" w:rsidR="003A3481" w:rsidRPr="00652D54" w:rsidRDefault="003A3481" w:rsidP="00F84280">
      <w:pPr>
        <w:pStyle w:val="ListParagraph"/>
        <w:rPr>
          <w:rFonts w:cstheme="minorHAnsi"/>
          <w:b/>
          <w:sz w:val="22"/>
          <w:szCs w:val="22"/>
          <w:lang w:eastAsia="en-GB"/>
        </w:rPr>
      </w:pPr>
    </w:p>
    <w:p w14:paraId="18323B13" w14:textId="77777777" w:rsidR="003A3481" w:rsidRPr="00652D54" w:rsidRDefault="003A3481" w:rsidP="00F84280">
      <w:pPr>
        <w:pStyle w:val="ListParagraph"/>
        <w:rPr>
          <w:rFonts w:cstheme="minorHAnsi"/>
          <w:b/>
          <w:sz w:val="22"/>
          <w:szCs w:val="22"/>
          <w:lang w:eastAsia="en-GB"/>
        </w:rPr>
      </w:pPr>
    </w:p>
    <w:p w14:paraId="5A11154D" w14:textId="77777777" w:rsidR="00F84280" w:rsidRPr="00652D54" w:rsidRDefault="00F529C6" w:rsidP="00F84280">
      <w:pPr>
        <w:rPr>
          <w:rFonts w:cstheme="minorHAnsi"/>
          <w:b/>
          <w:bCs/>
          <w:color w:val="0072CE"/>
        </w:rPr>
      </w:pPr>
      <w:r w:rsidRPr="00652D54">
        <w:rPr>
          <w:rFonts w:cstheme="minorHAnsi"/>
          <w:b/>
          <w:bCs/>
          <w:color w:val="0072CE"/>
        </w:rPr>
        <w:t>8</w:t>
      </w:r>
      <w:r w:rsidR="00F84280" w:rsidRPr="00652D54">
        <w:rPr>
          <w:rFonts w:cstheme="minorHAnsi"/>
          <w:b/>
          <w:bCs/>
          <w:color w:val="0072CE"/>
        </w:rPr>
        <w:t xml:space="preserve">. Contact  </w:t>
      </w:r>
    </w:p>
    <w:p w14:paraId="5C6B1D29" w14:textId="77777777" w:rsidR="009E1314" w:rsidRPr="00F529C6" w:rsidRDefault="009E1314" w:rsidP="3D92E8B2">
      <w:pPr>
        <w:spacing w:after="0" w:line="240" w:lineRule="auto"/>
        <w:rPr>
          <w:lang w:eastAsia="en-GB"/>
        </w:rPr>
      </w:pPr>
      <w:r w:rsidRPr="3D92E8B2">
        <w:rPr>
          <w:lang w:eastAsia="en-GB"/>
        </w:rPr>
        <w:t xml:space="preserve">Mudar </w:t>
      </w:r>
      <w:r w:rsidR="00F529C6" w:rsidRPr="3D92E8B2">
        <w:rPr>
          <w:lang w:eastAsia="en-GB"/>
        </w:rPr>
        <w:t>Ahmed, Plan</w:t>
      </w:r>
      <w:r w:rsidRPr="3D92E8B2">
        <w:rPr>
          <w:lang w:eastAsia="en-GB"/>
        </w:rPr>
        <w:t xml:space="preserve"> country MEAL Manager </w:t>
      </w:r>
    </w:p>
    <w:p w14:paraId="144AA735" w14:textId="193B3FCC" w:rsidR="009E1314" w:rsidRPr="00F529C6" w:rsidRDefault="009E1314" w:rsidP="3D92E8B2">
      <w:pPr>
        <w:spacing w:after="0" w:line="240" w:lineRule="auto"/>
        <w:rPr>
          <w:lang w:eastAsia="en-GB"/>
        </w:rPr>
      </w:pPr>
      <w:r w:rsidRPr="3D92E8B2">
        <w:rPr>
          <w:lang w:eastAsia="en-GB"/>
        </w:rPr>
        <w:t xml:space="preserve">Mobile: </w:t>
      </w:r>
      <w:r w:rsidR="00B779D1" w:rsidRPr="21CC6A20">
        <w:rPr>
          <w:color w:val="6E6E6E"/>
          <w:bdr w:val="none" w:sz="0" w:space="0" w:color="auto" w:frame="1"/>
          <w:shd w:val="clear" w:color="auto" w:fill="FFFFFF"/>
          <w:lang w:val="en-US"/>
        </w:rPr>
        <w:t xml:space="preserve"> </w:t>
      </w:r>
      <w:r w:rsidR="00B779D1" w:rsidRPr="00B779D1">
        <w:rPr>
          <w:lang w:val="en-US" w:eastAsia="en-GB"/>
        </w:rPr>
        <w:t>+ 249-909509662 - +249 122720375 - +249 96127762</w:t>
      </w:r>
    </w:p>
    <w:p w14:paraId="0EFD52A8" w14:textId="77777777" w:rsidR="009E1314" w:rsidRPr="00652D54" w:rsidRDefault="009E1314" w:rsidP="3D92E8B2">
      <w:pPr>
        <w:spacing w:after="0" w:line="240" w:lineRule="auto"/>
        <w:rPr>
          <w:rFonts w:eastAsia="Arial" w:cstheme="minorHAnsi"/>
          <w:lang w:eastAsia="en-GB"/>
        </w:rPr>
      </w:pPr>
      <w:r w:rsidRPr="00652D54">
        <w:rPr>
          <w:rFonts w:eastAsia="Arial" w:cstheme="minorHAnsi"/>
          <w:lang w:eastAsia="en-GB"/>
        </w:rPr>
        <w:t>E</w:t>
      </w:r>
      <w:r w:rsidRPr="3D92E8B2">
        <w:rPr>
          <w:lang w:eastAsia="en-GB"/>
        </w:rPr>
        <w:t xml:space="preserve">mail: </w:t>
      </w:r>
      <w:hyperlink r:id="rId11">
        <w:r w:rsidRPr="00652D54">
          <w:rPr>
            <w:rStyle w:val="Hyperlink"/>
            <w:rFonts w:eastAsia="Arial" w:cstheme="minorHAnsi"/>
            <w:lang w:eastAsia="en-GB"/>
          </w:rPr>
          <w:t>Mudar.Ahmed@plan-international.org</w:t>
        </w:r>
      </w:hyperlink>
    </w:p>
    <w:p w14:paraId="2758A590" w14:textId="77777777" w:rsidR="009E1314" w:rsidRPr="00652D54" w:rsidRDefault="009E1314" w:rsidP="009E1314">
      <w:pPr>
        <w:spacing w:after="0" w:line="240" w:lineRule="auto"/>
        <w:ind w:firstLine="426"/>
        <w:rPr>
          <w:rFonts w:eastAsia="Arial" w:cstheme="minorHAnsi"/>
          <w:lang w:eastAsia="en-GB"/>
        </w:rPr>
      </w:pPr>
    </w:p>
    <w:p w14:paraId="0ED45770" w14:textId="77777777" w:rsidR="009E1314" w:rsidRPr="00F529C6" w:rsidRDefault="00F529C6" w:rsidP="3D92E8B2">
      <w:pPr>
        <w:spacing w:after="0" w:line="240" w:lineRule="auto"/>
        <w:rPr>
          <w:lang w:eastAsia="en-GB"/>
        </w:rPr>
      </w:pPr>
      <w:r w:rsidRPr="3D92E8B2">
        <w:rPr>
          <w:lang w:eastAsia="en-GB"/>
        </w:rPr>
        <w:t xml:space="preserve">Adoma Abdullah, OPEG Project Manager </w:t>
      </w:r>
    </w:p>
    <w:p w14:paraId="032B1A2A" w14:textId="77777777" w:rsidR="009E1314" w:rsidRPr="00F529C6" w:rsidRDefault="009E1314" w:rsidP="3D92E8B2">
      <w:pPr>
        <w:spacing w:after="0" w:line="240" w:lineRule="auto"/>
        <w:rPr>
          <w:lang w:eastAsia="en-GB"/>
        </w:rPr>
      </w:pPr>
      <w:r w:rsidRPr="3D92E8B2">
        <w:rPr>
          <w:lang w:eastAsia="en-GB"/>
        </w:rPr>
        <w:t>Mobile: 249 (0)90</w:t>
      </w:r>
      <w:r w:rsidR="00F529C6" w:rsidRPr="3D92E8B2">
        <w:rPr>
          <w:lang w:eastAsia="en-GB"/>
        </w:rPr>
        <w:t>90509662</w:t>
      </w:r>
    </w:p>
    <w:p w14:paraId="279772C2" w14:textId="77777777" w:rsidR="00F84280" w:rsidRPr="00652D54" w:rsidRDefault="009E1314" w:rsidP="3D92E8B2">
      <w:pPr>
        <w:spacing w:after="0" w:line="240" w:lineRule="auto"/>
        <w:rPr>
          <w:rFonts w:eastAsia="Arial" w:cstheme="minorHAnsi"/>
          <w:lang w:eastAsia="en-GB"/>
        </w:rPr>
      </w:pPr>
      <w:r w:rsidRPr="00652D54">
        <w:rPr>
          <w:rFonts w:eastAsia="Arial" w:cstheme="minorHAnsi"/>
          <w:lang w:eastAsia="en-GB"/>
        </w:rPr>
        <w:t>E</w:t>
      </w:r>
      <w:r w:rsidRPr="3D92E8B2">
        <w:rPr>
          <w:lang w:eastAsia="en-GB"/>
        </w:rPr>
        <w:t xml:space="preserve">mail: </w:t>
      </w:r>
      <w:hyperlink r:id="rId12">
        <w:r w:rsidR="00F529C6" w:rsidRPr="00652D54">
          <w:rPr>
            <w:rStyle w:val="Hyperlink"/>
            <w:rFonts w:eastAsia="Arial" w:cstheme="minorHAnsi"/>
            <w:lang w:eastAsia="en-GB"/>
          </w:rPr>
          <w:t>Adoma.Abdullah@plan-international.org</w:t>
        </w:r>
      </w:hyperlink>
    </w:p>
    <w:p w14:paraId="781A4A7A" w14:textId="77777777" w:rsidR="00F84280" w:rsidRPr="00652D54" w:rsidRDefault="00F84280" w:rsidP="00F84280">
      <w:pPr>
        <w:rPr>
          <w:rFonts w:cstheme="minorHAnsi"/>
          <w:b/>
          <w:bCs/>
          <w:color w:val="0072CE"/>
        </w:rPr>
      </w:pPr>
    </w:p>
    <w:p w14:paraId="23A81E89" w14:textId="212E0A1D" w:rsidR="00F529C6" w:rsidRDefault="00F84280" w:rsidP="00F529C6">
      <w:pPr>
        <w:pStyle w:val="BodyText"/>
        <w:tabs>
          <w:tab w:val="left" w:pos="567"/>
        </w:tabs>
        <w:jc w:val="both"/>
        <w:rPr>
          <w:rFonts w:asciiTheme="minorHAnsi" w:hAnsiTheme="minorHAnsi" w:cstheme="minorHAnsi"/>
          <w:color w:val="0072CE"/>
          <w:sz w:val="22"/>
          <w:szCs w:val="22"/>
          <w:lang w:val="en-GB"/>
        </w:rPr>
      </w:pPr>
      <w:bookmarkStart w:id="8" w:name="_Hlk46131616"/>
      <w:r w:rsidRPr="00652D54">
        <w:rPr>
          <w:rFonts w:asciiTheme="minorHAnsi" w:hAnsiTheme="minorHAnsi" w:cstheme="minorHAnsi"/>
          <w:color w:val="0072CE"/>
          <w:sz w:val="22"/>
          <w:szCs w:val="22"/>
        </w:rPr>
        <w:t>9. Submission of</w:t>
      </w:r>
      <w:bookmarkEnd w:id="8"/>
      <w:r w:rsidR="00F529C6" w:rsidRPr="00652D54">
        <w:rPr>
          <w:rFonts w:asciiTheme="minorHAnsi" w:hAnsiTheme="minorHAnsi" w:cstheme="minorHAnsi"/>
          <w:color w:val="0072CE"/>
          <w:sz w:val="22"/>
          <w:szCs w:val="22"/>
        </w:rPr>
        <w:t xml:space="preserve"> </w:t>
      </w:r>
      <w:r w:rsidR="00F529C6" w:rsidRPr="00652D54">
        <w:rPr>
          <w:rFonts w:asciiTheme="minorHAnsi" w:hAnsiTheme="minorHAnsi" w:cstheme="minorHAnsi"/>
          <w:color w:val="0072CE"/>
          <w:sz w:val="22"/>
          <w:szCs w:val="22"/>
          <w:lang w:val="en-GB"/>
        </w:rPr>
        <w:t>Applications</w:t>
      </w:r>
    </w:p>
    <w:p w14:paraId="7E46C084" w14:textId="77777777" w:rsidR="00D63666" w:rsidRPr="00652D54" w:rsidRDefault="00D63666" w:rsidP="00F529C6">
      <w:pPr>
        <w:pStyle w:val="BodyText"/>
        <w:tabs>
          <w:tab w:val="left" w:pos="567"/>
        </w:tabs>
        <w:jc w:val="both"/>
        <w:rPr>
          <w:rFonts w:asciiTheme="minorHAnsi" w:hAnsiTheme="minorHAnsi" w:cstheme="minorHAnsi"/>
          <w:color w:val="0072CE"/>
          <w:sz w:val="22"/>
          <w:szCs w:val="22"/>
        </w:rPr>
      </w:pPr>
    </w:p>
    <w:p w14:paraId="03A83D1F" w14:textId="1D49BF73" w:rsidR="00F529C6" w:rsidRPr="00F529C6" w:rsidRDefault="7D2EE979" w:rsidP="3D92E8B2">
      <w:pPr>
        <w:spacing w:after="0" w:line="260" w:lineRule="exact"/>
        <w:jc w:val="both"/>
        <w:rPr>
          <w:lang w:eastAsia="en-GB"/>
        </w:rPr>
      </w:pPr>
      <w:r w:rsidRPr="4BE74F75">
        <w:rPr>
          <w:lang w:eastAsia="en-GB"/>
        </w:rPr>
        <w:t xml:space="preserve">The consultant will be responsible for planning and implementing the evaluation in Kassala and White Nile </w:t>
      </w:r>
      <w:r w:rsidR="1BEFB434" w:rsidRPr="4BE74F75">
        <w:rPr>
          <w:lang w:eastAsia="en-GB"/>
        </w:rPr>
        <w:t>States.</w:t>
      </w:r>
      <w:r w:rsidRPr="4BE74F75">
        <w:rPr>
          <w:lang w:eastAsia="en-GB"/>
        </w:rPr>
        <w:t xml:space="preserve"> The indicative period of the evaluation is from </w:t>
      </w:r>
      <w:r w:rsidRPr="4BE74F75">
        <w:rPr>
          <w:color w:val="00B0F0"/>
          <w:u w:val="single"/>
          <w:lang w:eastAsia="en-GB"/>
        </w:rPr>
        <w:t>15</w:t>
      </w:r>
      <w:r w:rsidR="6389E99A" w:rsidRPr="4BE74F75">
        <w:rPr>
          <w:color w:val="00B0F0"/>
          <w:u w:val="single"/>
          <w:vertAlign w:val="superscript"/>
          <w:lang w:eastAsia="en-GB"/>
        </w:rPr>
        <w:t>th</w:t>
      </w:r>
      <w:r w:rsidR="6389E99A" w:rsidRPr="4BE74F75">
        <w:rPr>
          <w:color w:val="00B0F0"/>
          <w:u w:val="single"/>
          <w:lang w:eastAsia="en-GB"/>
        </w:rPr>
        <w:t xml:space="preserve"> May 2025</w:t>
      </w:r>
      <w:r w:rsidRPr="4BE74F75">
        <w:rPr>
          <w:color w:val="00B0F0"/>
          <w:u w:val="single"/>
          <w:lang w:eastAsia="en-GB"/>
        </w:rPr>
        <w:t xml:space="preserve"> </w:t>
      </w:r>
      <w:r w:rsidR="6389E99A" w:rsidRPr="4BE74F75">
        <w:rPr>
          <w:color w:val="00B0F0"/>
          <w:u w:val="single"/>
          <w:lang w:eastAsia="en-GB"/>
        </w:rPr>
        <w:t>to 15</w:t>
      </w:r>
      <w:r w:rsidR="6389E99A" w:rsidRPr="4BE74F75">
        <w:rPr>
          <w:color w:val="00B0F0"/>
          <w:u w:val="single"/>
          <w:vertAlign w:val="superscript"/>
          <w:lang w:eastAsia="en-GB"/>
        </w:rPr>
        <w:t>th</w:t>
      </w:r>
      <w:r w:rsidR="6389E99A" w:rsidRPr="4BE74F75">
        <w:rPr>
          <w:color w:val="00B0F0"/>
          <w:u w:val="single"/>
          <w:lang w:eastAsia="en-GB"/>
        </w:rPr>
        <w:t xml:space="preserve"> July 2025</w:t>
      </w:r>
      <w:r w:rsidRPr="4BE74F75">
        <w:rPr>
          <w:color w:val="00B0F0"/>
          <w:u w:val="single"/>
          <w:lang w:eastAsia="en-GB"/>
        </w:rPr>
        <w:t xml:space="preserve"> </w:t>
      </w:r>
      <w:r w:rsidRPr="4BE74F75">
        <w:rPr>
          <w:lang w:eastAsia="en-GB"/>
        </w:rPr>
        <w:t xml:space="preserve">while the final evaluation report should be submitted to Plan International Sudan no later than </w:t>
      </w:r>
      <w:r w:rsidRPr="4BE74F75">
        <w:rPr>
          <w:color w:val="00B0F0"/>
          <w:u w:val="single"/>
          <w:lang w:eastAsia="en-GB"/>
        </w:rPr>
        <w:t>25</w:t>
      </w:r>
      <w:r w:rsidR="6389E99A" w:rsidRPr="4BE74F75">
        <w:rPr>
          <w:color w:val="00B0F0"/>
          <w:u w:val="single"/>
          <w:vertAlign w:val="superscript"/>
          <w:lang w:eastAsia="en-GB"/>
        </w:rPr>
        <w:t>th</w:t>
      </w:r>
      <w:r w:rsidR="6389E99A" w:rsidRPr="4BE74F75">
        <w:rPr>
          <w:color w:val="00B0F0"/>
          <w:u w:val="single"/>
          <w:lang w:eastAsia="en-GB"/>
        </w:rPr>
        <w:t xml:space="preserve"> July 2025</w:t>
      </w:r>
      <w:r w:rsidRPr="4BE74F75">
        <w:rPr>
          <w:color w:val="00B0F0"/>
          <w:lang w:eastAsia="en-GB"/>
        </w:rPr>
        <w:t xml:space="preserve"> </w:t>
      </w:r>
      <w:r w:rsidRPr="4BE74F75">
        <w:rPr>
          <w:lang w:eastAsia="en-GB"/>
        </w:rPr>
        <w:t xml:space="preserve">after completion of the evaluation deadline. </w:t>
      </w:r>
    </w:p>
    <w:p w14:paraId="683D8F72" w14:textId="77777777" w:rsidR="00F529C6" w:rsidRPr="00652D54" w:rsidRDefault="00F529C6" w:rsidP="00F529C6">
      <w:pPr>
        <w:spacing w:after="0" w:line="260" w:lineRule="exact"/>
        <w:jc w:val="both"/>
        <w:rPr>
          <w:rFonts w:eastAsia="Arial" w:cstheme="minorHAnsi"/>
        </w:rPr>
      </w:pPr>
    </w:p>
    <w:p w14:paraId="1CB509AB" w14:textId="77777777" w:rsidR="00F529C6" w:rsidRPr="00F529C6" w:rsidRDefault="00F529C6" w:rsidP="3D92E8B2">
      <w:pPr>
        <w:spacing w:after="0" w:line="260" w:lineRule="exact"/>
        <w:jc w:val="both"/>
        <w:rPr>
          <w:lang w:eastAsia="en-GB"/>
        </w:rPr>
      </w:pPr>
      <w:r w:rsidRPr="3D92E8B2">
        <w:rPr>
          <w:lang w:eastAsia="en-GB"/>
        </w:rPr>
        <w:t>Close consultation with Plan International Sudan at every step of the process will be maintained and reporting on progress is required and should be built into the consultants’ work timeline. The consultant will be reporting to the Program Area Manager</w:t>
      </w:r>
      <w:r w:rsidR="00E201F8" w:rsidRPr="3D92E8B2">
        <w:rPr>
          <w:lang w:eastAsia="en-GB"/>
        </w:rPr>
        <w:t>s</w:t>
      </w:r>
      <w:r w:rsidRPr="3D92E8B2">
        <w:rPr>
          <w:lang w:eastAsia="en-GB"/>
        </w:rPr>
        <w:t xml:space="preserve"> </w:t>
      </w:r>
      <w:r w:rsidR="00E201F8" w:rsidRPr="3D92E8B2">
        <w:rPr>
          <w:lang w:eastAsia="en-GB"/>
        </w:rPr>
        <w:t>(PAMs) at designated states (Kassala and White Nile</w:t>
      </w:r>
      <w:r w:rsidR="1DC57C14" w:rsidRPr="3D92E8B2">
        <w:rPr>
          <w:lang w:eastAsia="en-GB"/>
        </w:rPr>
        <w:t>)</w:t>
      </w:r>
      <w:r w:rsidR="00E201F8" w:rsidRPr="3D92E8B2">
        <w:rPr>
          <w:lang w:eastAsia="en-GB"/>
        </w:rPr>
        <w:t xml:space="preserve"> </w:t>
      </w:r>
      <w:r w:rsidRPr="3D92E8B2">
        <w:rPr>
          <w:lang w:eastAsia="en-GB"/>
        </w:rPr>
        <w:t xml:space="preserve">or his/her delegate. The consultant will need to share an outline/proposal for their work, to be approved by Plan International Sudan prior to the implementation. </w:t>
      </w:r>
    </w:p>
    <w:p w14:paraId="6840A542" w14:textId="77777777" w:rsidR="00F529C6" w:rsidRPr="00652D54" w:rsidRDefault="00F529C6" w:rsidP="00F529C6">
      <w:pPr>
        <w:spacing w:after="0" w:line="260" w:lineRule="exact"/>
        <w:jc w:val="both"/>
        <w:rPr>
          <w:rFonts w:cstheme="minorHAnsi"/>
          <w:bCs/>
          <w:lang w:eastAsia="en-GB"/>
        </w:rPr>
      </w:pPr>
    </w:p>
    <w:p w14:paraId="1310C167" w14:textId="2DA062FF" w:rsidR="00F529C6" w:rsidRPr="00F529C6" w:rsidRDefault="7D2EE979" w:rsidP="3D92E8B2">
      <w:pPr>
        <w:spacing w:after="0" w:line="240" w:lineRule="auto"/>
        <w:rPr>
          <w:lang w:eastAsia="en-GB"/>
        </w:rPr>
      </w:pPr>
      <w:r w:rsidRPr="4BE74F75">
        <w:rPr>
          <w:lang w:eastAsia="en-GB"/>
        </w:rPr>
        <w:t xml:space="preserve">Interested applicants should provide a proposal (maximum </w:t>
      </w:r>
      <w:r w:rsidR="7D00C005" w:rsidRPr="4BE74F75">
        <w:rPr>
          <w:lang w:eastAsia="en-GB"/>
        </w:rPr>
        <w:t>7</w:t>
      </w:r>
      <w:r w:rsidR="652D12DC" w:rsidRPr="4BE74F75">
        <w:rPr>
          <w:lang w:eastAsia="en-GB"/>
        </w:rPr>
        <w:t xml:space="preserve"> </w:t>
      </w:r>
      <w:r w:rsidRPr="4BE74F75">
        <w:rPr>
          <w:lang w:eastAsia="en-GB"/>
        </w:rPr>
        <w:t>pages) covering the following aspects</w:t>
      </w:r>
      <w:r w:rsidR="7D00C005" w:rsidRPr="4BE74F75">
        <w:rPr>
          <w:lang w:eastAsia="en-GB"/>
        </w:rPr>
        <w:t xml:space="preserve"> </w:t>
      </w:r>
      <w:r w:rsidR="3437D4CF" w:rsidRPr="4BE74F75">
        <w:rPr>
          <w:lang w:eastAsia="en-GB"/>
        </w:rPr>
        <w:t>not</w:t>
      </w:r>
      <w:r w:rsidR="408D7C9B" w:rsidRPr="4BE74F75">
        <w:rPr>
          <w:lang w:eastAsia="en-GB"/>
        </w:rPr>
        <w:t xml:space="preserve"> late</w:t>
      </w:r>
      <w:r w:rsidR="0673CBDA" w:rsidRPr="4BE74F75">
        <w:rPr>
          <w:lang w:eastAsia="en-GB"/>
        </w:rPr>
        <w:t>r</w:t>
      </w:r>
      <w:r w:rsidR="7D00C005" w:rsidRPr="4BE74F75">
        <w:rPr>
          <w:lang w:eastAsia="en-GB"/>
        </w:rPr>
        <w:t xml:space="preserve"> than 15 days from advertised date</w:t>
      </w:r>
      <w:r w:rsidRPr="4BE74F75">
        <w:rPr>
          <w:lang w:eastAsia="en-GB"/>
        </w:rPr>
        <w:t>:</w:t>
      </w:r>
    </w:p>
    <w:p w14:paraId="04D83987" w14:textId="77777777" w:rsidR="00F529C6" w:rsidRPr="00652D54" w:rsidRDefault="00F529C6" w:rsidP="00F529C6">
      <w:pPr>
        <w:numPr>
          <w:ilvl w:val="0"/>
          <w:numId w:val="3"/>
        </w:numPr>
        <w:spacing w:after="0" w:line="240" w:lineRule="auto"/>
        <w:contextualSpacing/>
        <w:rPr>
          <w:rFonts w:cstheme="minorHAnsi"/>
          <w:bCs/>
          <w:lang w:eastAsia="en-GB"/>
        </w:rPr>
      </w:pPr>
      <w:r w:rsidRPr="00652D54">
        <w:rPr>
          <w:rFonts w:cstheme="minorHAnsi"/>
          <w:bCs/>
          <w:lang w:eastAsia="en-GB"/>
        </w:rPr>
        <w:t>Detailed response to the TOR.</w:t>
      </w:r>
    </w:p>
    <w:p w14:paraId="7623B0DA" w14:textId="77777777" w:rsidR="00F529C6" w:rsidRPr="00652D54" w:rsidRDefault="00F529C6" w:rsidP="00F529C6">
      <w:pPr>
        <w:numPr>
          <w:ilvl w:val="0"/>
          <w:numId w:val="3"/>
        </w:numPr>
        <w:spacing w:after="0" w:line="240" w:lineRule="auto"/>
        <w:contextualSpacing/>
        <w:rPr>
          <w:rFonts w:cstheme="minorHAnsi"/>
          <w:bCs/>
          <w:lang w:eastAsia="en-GB"/>
        </w:rPr>
      </w:pPr>
      <w:r w:rsidRPr="00652D54">
        <w:rPr>
          <w:rFonts w:cstheme="minorHAnsi"/>
          <w:bCs/>
          <w:lang w:eastAsia="en-GB"/>
        </w:rPr>
        <w:t>Proposed methodology, study design, sampling framework, sample size, and budget.</w:t>
      </w:r>
    </w:p>
    <w:p w14:paraId="52449FF8" w14:textId="77777777" w:rsidR="00F529C6" w:rsidRPr="00652D54" w:rsidRDefault="00F529C6" w:rsidP="00F529C6">
      <w:pPr>
        <w:numPr>
          <w:ilvl w:val="0"/>
          <w:numId w:val="3"/>
        </w:numPr>
        <w:spacing w:after="0" w:line="240" w:lineRule="auto"/>
        <w:contextualSpacing/>
        <w:rPr>
          <w:rFonts w:cstheme="minorHAnsi"/>
          <w:bCs/>
          <w:lang w:eastAsia="en-GB"/>
        </w:rPr>
      </w:pPr>
      <w:r w:rsidRPr="00652D54">
        <w:rPr>
          <w:rFonts w:cstheme="minorHAnsi"/>
          <w:bCs/>
          <w:lang w:eastAsia="en-GB"/>
        </w:rPr>
        <w:t>An indicative schedule/workplan with timeline.</w:t>
      </w:r>
    </w:p>
    <w:p w14:paraId="2DB9C1D7" w14:textId="77777777" w:rsidR="00F529C6" w:rsidRPr="00652D54" w:rsidRDefault="00F529C6" w:rsidP="00F529C6">
      <w:pPr>
        <w:numPr>
          <w:ilvl w:val="0"/>
          <w:numId w:val="3"/>
        </w:numPr>
        <w:spacing w:after="0" w:line="240" w:lineRule="auto"/>
        <w:contextualSpacing/>
        <w:rPr>
          <w:rFonts w:cstheme="minorHAnsi"/>
          <w:bCs/>
          <w:lang w:eastAsia="en-GB"/>
        </w:rPr>
      </w:pPr>
      <w:r w:rsidRPr="00652D54">
        <w:rPr>
          <w:rFonts w:cstheme="minorHAnsi"/>
          <w:bCs/>
          <w:lang w:eastAsia="en-GB"/>
        </w:rPr>
        <w:t>Ethics and child safeguarding approaches, including any identified risks and associated mitigation strategies (risk assessment and measure to address the risks)</w:t>
      </w:r>
    </w:p>
    <w:p w14:paraId="4A4E194A" w14:textId="77777777" w:rsidR="00F529C6" w:rsidRPr="00652D54" w:rsidRDefault="00F529C6" w:rsidP="00F529C6">
      <w:pPr>
        <w:numPr>
          <w:ilvl w:val="0"/>
          <w:numId w:val="3"/>
        </w:numPr>
        <w:spacing w:after="0" w:line="240" w:lineRule="auto"/>
        <w:contextualSpacing/>
        <w:rPr>
          <w:rFonts w:cstheme="minorHAnsi"/>
          <w:bCs/>
          <w:lang w:eastAsia="en-GB"/>
        </w:rPr>
      </w:pPr>
      <w:r w:rsidRPr="00652D54">
        <w:rPr>
          <w:rFonts w:cstheme="minorHAnsi"/>
          <w:bCs/>
          <w:lang w:eastAsia="en-GB"/>
        </w:rPr>
        <w:t>A data protection plans and data quality assurance plan</w:t>
      </w:r>
    </w:p>
    <w:p w14:paraId="312D10F6" w14:textId="77777777" w:rsidR="00F529C6" w:rsidRPr="00652D54" w:rsidRDefault="00F529C6" w:rsidP="00F529C6">
      <w:pPr>
        <w:numPr>
          <w:ilvl w:val="0"/>
          <w:numId w:val="3"/>
        </w:numPr>
        <w:spacing w:after="0" w:line="260" w:lineRule="atLeast"/>
        <w:jc w:val="both"/>
        <w:rPr>
          <w:rFonts w:cstheme="minorHAnsi"/>
          <w:bCs/>
          <w:lang w:eastAsia="en-GB"/>
        </w:rPr>
      </w:pPr>
      <w:r w:rsidRPr="00652D54">
        <w:rPr>
          <w:rFonts w:cstheme="minorHAnsi"/>
          <w:bCs/>
          <w:lang w:eastAsia="en-GB"/>
        </w:rPr>
        <w:lastRenderedPageBreak/>
        <w:t>A profile of the consultant/consulting firm including the full names, physical addresses, telephone numbers, and contact person of the firm</w:t>
      </w:r>
    </w:p>
    <w:p w14:paraId="28F0887B" w14:textId="70DCED3D" w:rsidR="00F529C6" w:rsidRPr="00652D54" w:rsidRDefault="619A3CEA" w:rsidP="00F529C6">
      <w:pPr>
        <w:numPr>
          <w:ilvl w:val="0"/>
          <w:numId w:val="3"/>
        </w:numPr>
        <w:spacing w:after="0" w:line="260" w:lineRule="atLeast"/>
        <w:jc w:val="both"/>
        <w:rPr>
          <w:lang w:eastAsia="en-GB"/>
        </w:rPr>
      </w:pPr>
      <w:r w:rsidRPr="4BE74F75">
        <w:rPr>
          <w:lang w:eastAsia="en-GB"/>
        </w:rPr>
        <w:t>Firms'</w:t>
      </w:r>
      <w:r w:rsidR="47459449" w:rsidRPr="4BE74F75">
        <w:rPr>
          <w:lang w:eastAsia="en-GB"/>
        </w:rPr>
        <w:t xml:space="preserve"> capacity and relevant experience</w:t>
      </w:r>
    </w:p>
    <w:p w14:paraId="2EB0ABBB" w14:textId="77777777" w:rsidR="00F529C6" w:rsidRPr="00652D54" w:rsidRDefault="00F529C6" w:rsidP="00F529C6">
      <w:pPr>
        <w:numPr>
          <w:ilvl w:val="0"/>
          <w:numId w:val="3"/>
        </w:numPr>
        <w:spacing w:after="0" w:line="260" w:lineRule="atLeast"/>
        <w:jc w:val="both"/>
        <w:rPr>
          <w:rFonts w:cstheme="minorHAnsi"/>
          <w:bCs/>
          <w:lang w:eastAsia="en-GB"/>
        </w:rPr>
      </w:pPr>
      <w:r w:rsidRPr="00652D54">
        <w:rPr>
          <w:rFonts w:cstheme="minorHAnsi"/>
          <w:bCs/>
          <w:lang w:eastAsia="en-GB"/>
        </w:rPr>
        <w:t>CVs of all the consultants who will undertake the evaluation</w:t>
      </w:r>
    </w:p>
    <w:p w14:paraId="4AB8DEA1" w14:textId="77777777" w:rsidR="00F529C6" w:rsidRPr="00652D54" w:rsidRDefault="00F529C6" w:rsidP="00F529C6">
      <w:pPr>
        <w:numPr>
          <w:ilvl w:val="0"/>
          <w:numId w:val="3"/>
        </w:numPr>
        <w:spacing w:after="0" w:line="260" w:lineRule="atLeast"/>
        <w:jc w:val="both"/>
        <w:rPr>
          <w:rFonts w:cstheme="minorHAnsi"/>
          <w:bCs/>
          <w:lang w:eastAsia="en-GB"/>
        </w:rPr>
      </w:pPr>
      <w:r w:rsidRPr="00652D54">
        <w:rPr>
          <w:rFonts w:cstheme="minorHAnsi"/>
          <w:bCs/>
          <w:lang w:eastAsia="en-GB"/>
        </w:rPr>
        <w:t>A statement of availability and commitment to undertake and complete the consultancy within the set time</w:t>
      </w:r>
    </w:p>
    <w:p w14:paraId="31419B15" w14:textId="77777777" w:rsidR="00F529C6" w:rsidRPr="00652D54" w:rsidRDefault="00F529C6" w:rsidP="00F529C6">
      <w:pPr>
        <w:numPr>
          <w:ilvl w:val="0"/>
          <w:numId w:val="3"/>
        </w:numPr>
        <w:spacing w:after="0" w:line="260" w:lineRule="atLeast"/>
        <w:jc w:val="both"/>
        <w:rPr>
          <w:rFonts w:cstheme="minorHAnsi"/>
          <w:bCs/>
          <w:lang w:eastAsia="en-GB"/>
        </w:rPr>
      </w:pPr>
      <w:r w:rsidRPr="00652D54">
        <w:rPr>
          <w:rFonts w:cstheme="minorHAnsi"/>
          <w:bCs/>
          <w:lang w:eastAsia="en-GB"/>
        </w:rPr>
        <w:t>References of previous 3 clients</w:t>
      </w:r>
    </w:p>
    <w:p w14:paraId="3CE7513E" w14:textId="77777777" w:rsidR="00F529C6" w:rsidRPr="00652D54" w:rsidRDefault="00F529C6" w:rsidP="00F529C6">
      <w:pPr>
        <w:numPr>
          <w:ilvl w:val="0"/>
          <w:numId w:val="3"/>
        </w:numPr>
        <w:spacing w:after="0" w:line="260" w:lineRule="atLeast"/>
        <w:jc w:val="both"/>
        <w:rPr>
          <w:rFonts w:cstheme="minorHAnsi"/>
          <w:bCs/>
          <w:lang w:eastAsia="en-GB"/>
        </w:rPr>
      </w:pPr>
      <w:r w:rsidRPr="00652D54">
        <w:rPr>
          <w:rFonts w:cstheme="minorHAnsi"/>
          <w:bCs/>
          <w:lang w:eastAsia="en-GB"/>
        </w:rPr>
        <w:t>Copy of previous study works</w:t>
      </w:r>
    </w:p>
    <w:p w14:paraId="11247E7C" w14:textId="77777777" w:rsidR="00F529C6" w:rsidRPr="00652D54" w:rsidRDefault="00F529C6" w:rsidP="00F529C6">
      <w:pPr>
        <w:numPr>
          <w:ilvl w:val="0"/>
          <w:numId w:val="3"/>
        </w:numPr>
        <w:spacing w:after="0" w:line="260" w:lineRule="atLeast"/>
        <w:jc w:val="both"/>
        <w:rPr>
          <w:rFonts w:cstheme="minorHAnsi"/>
          <w:bCs/>
          <w:lang w:eastAsia="en-GB"/>
        </w:rPr>
      </w:pPr>
      <w:r w:rsidRPr="00652D54">
        <w:rPr>
          <w:rFonts w:cstheme="minorHAnsi"/>
          <w:bCs/>
          <w:lang w:eastAsia="en-GB"/>
        </w:rPr>
        <w:t>Detailed itemised budget, including daily fee rates, expenses, taxes etc. (this should include consultant fees, field data collection expenses, administrative expenses, and tax obligations).</w:t>
      </w:r>
      <w:r w:rsidRPr="00652D54">
        <w:rPr>
          <w:rFonts w:eastAsia="Arial" w:cstheme="minorHAnsi"/>
          <w:lang w:eastAsia="en-GB"/>
        </w:rPr>
        <w:t xml:space="preserve"> </w:t>
      </w:r>
      <w:r w:rsidRPr="00652D54">
        <w:rPr>
          <w:rFonts w:cstheme="minorHAnsi"/>
          <w:bCs/>
          <w:lang w:eastAsia="en-GB"/>
        </w:rPr>
        <w:t xml:space="preserve">Please note Plan </w:t>
      </w:r>
      <w:r w:rsidRPr="00652D54">
        <w:rPr>
          <w:rFonts w:cstheme="minorHAnsi"/>
          <w:b/>
          <w:lang w:eastAsia="en-GB"/>
        </w:rPr>
        <w:t>will not provide any logistics</w:t>
      </w:r>
      <w:r w:rsidRPr="00652D54">
        <w:rPr>
          <w:rFonts w:cstheme="minorHAnsi"/>
          <w:bCs/>
          <w:lang w:eastAsia="en-GB"/>
        </w:rPr>
        <w:t xml:space="preserve"> for this task.</w:t>
      </w:r>
    </w:p>
    <w:p w14:paraId="40150F0C" w14:textId="77777777" w:rsidR="00F529C6" w:rsidRPr="00652D54" w:rsidRDefault="00F529C6" w:rsidP="00F529C6">
      <w:pPr>
        <w:numPr>
          <w:ilvl w:val="0"/>
          <w:numId w:val="3"/>
        </w:numPr>
        <w:spacing w:after="0" w:line="240" w:lineRule="auto"/>
        <w:contextualSpacing/>
        <w:rPr>
          <w:rFonts w:cstheme="minorHAnsi"/>
          <w:bCs/>
          <w:lang w:eastAsia="en-GB"/>
        </w:rPr>
      </w:pPr>
      <w:r w:rsidRPr="00652D54">
        <w:rPr>
          <w:rFonts w:cstheme="minorHAnsi"/>
          <w:bCs/>
          <w:lang w:eastAsia="en-GB"/>
        </w:rPr>
        <w:t>Police Certificates of Good Conduct – especially where there is primary data collection</w:t>
      </w:r>
    </w:p>
    <w:p w14:paraId="02EF1B73" w14:textId="77777777" w:rsidR="00F529C6" w:rsidRPr="00652D54" w:rsidRDefault="00F529C6" w:rsidP="00F529C6">
      <w:pPr>
        <w:spacing w:after="0" w:line="240" w:lineRule="auto"/>
        <w:rPr>
          <w:rFonts w:eastAsia="Arial" w:cstheme="minorHAnsi"/>
          <w:b/>
        </w:rPr>
      </w:pPr>
    </w:p>
    <w:p w14:paraId="29FCC752" w14:textId="2A094354" w:rsidR="00F529C6" w:rsidRPr="00652D54" w:rsidRDefault="00F529C6" w:rsidP="00F529C6">
      <w:pPr>
        <w:spacing w:after="0" w:line="240" w:lineRule="auto"/>
        <w:jc w:val="both"/>
        <w:rPr>
          <w:rFonts w:cstheme="minorHAnsi"/>
          <w:bCs/>
          <w:lang w:eastAsia="en-GB"/>
        </w:rPr>
      </w:pPr>
      <w:r w:rsidRPr="00652D54">
        <w:rPr>
          <w:rFonts w:cstheme="minorHAnsi"/>
          <w:bCs/>
          <w:lang w:eastAsia="en-GB"/>
        </w:rPr>
        <w:t>Please send your application to Plan International Sudan by</w:t>
      </w:r>
      <w:r w:rsidR="00D435F5">
        <w:rPr>
          <w:rFonts w:cstheme="minorHAnsi"/>
          <w:bCs/>
          <w:lang w:eastAsia="en-GB"/>
        </w:rPr>
        <w:t xml:space="preserve"> </w:t>
      </w:r>
      <w:hyperlink r:id="rId13" w:history="1">
        <w:r w:rsidR="00D435F5" w:rsidRPr="00C15C82">
          <w:rPr>
            <w:rStyle w:val="Hyperlink"/>
            <w:rFonts w:cstheme="minorHAnsi"/>
            <w:bCs/>
            <w:lang w:eastAsia="en-GB"/>
          </w:rPr>
          <w:t>Sudan.procurement@plan-international.org</w:t>
        </w:r>
      </w:hyperlink>
      <w:r w:rsidR="00D435F5">
        <w:rPr>
          <w:rFonts w:cstheme="minorHAnsi"/>
          <w:bCs/>
          <w:lang w:eastAsia="en-GB"/>
        </w:rPr>
        <w:t xml:space="preserve"> </w:t>
      </w:r>
      <w:r w:rsidRPr="00652D54">
        <w:rPr>
          <w:rFonts w:cstheme="minorHAnsi"/>
          <w:bCs/>
          <w:lang w:eastAsia="en-GB"/>
        </w:rPr>
        <w:t xml:space="preserve"> referencing “</w:t>
      </w:r>
      <w:r w:rsidR="00E201F8" w:rsidRPr="00652D54">
        <w:rPr>
          <w:rFonts w:cstheme="minorHAnsi"/>
          <w:b/>
          <w:lang w:eastAsia="en-GB"/>
        </w:rPr>
        <w:t>Final Evaluation for Obligation to Protect and Empower Girls in Sudan (OPEG II) in Kassala and White Nile States</w:t>
      </w:r>
      <w:r w:rsidRPr="00652D54">
        <w:rPr>
          <w:rFonts w:cstheme="minorHAnsi"/>
          <w:bCs/>
          <w:lang w:eastAsia="en-GB"/>
        </w:rPr>
        <w:t>” in the subject line, and including support documents as outline</w:t>
      </w:r>
    </w:p>
    <w:p w14:paraId="617765A3" w14:textId="77777777" w:rsidR="00F529C6" w:rsidRPr="00652D54" w:rsidRDefault="00F529C6" w:rsidP="00F529C6">
      <w:pPr>
        <w:spacing w:after="0" w:line="240" w:lineRule="auto"/>
        <w:rPr>
          <w:rFonts w:eastAsia="Arial" w:cstheme="minorHAnsi"/>
          <w:b/>
        </w:rPr>
      </w:pPr>
    </w:p>
    <w:p w14:paraId="3C830EAF" w14:textId="77777777" w:rsidR="00F529C6" w:rsidRPr="00652D54" w:rsidRDefault="00F529C6" w:rsidP="00F529C6">
      <w:pPr>
        <w:spacing w:after="0" w:line="240" w:lineRule="auto"/>
        <w:rPr>
          <w:rFonts w:cstheme="minorHAnsi"/>
          <w:b/>
          <w:lang w:eastAsia="en-GB"/>
        </w:rPr>
      </w:pPr>
      <w:r w:rsidRPr="00652D54">
        <w:rPr>
          <w:rFonts w:cstheme="minorHAnsi"/>
          <w:b/>
          <w:lang w:eastAsia="en-GB"/>
        </w:rPr>
        <w:t>Ownership of information</w:t>
      </w:r>
    </w:p>
    <w:p w14:paraId="0AD71BB4" w14:textId="77777777" w:rsidR="00F529C6" w:rsidRPr="00652D54" w:rsidRDefault="00F529C6" w:rsidP="00F529C6">
      <w:pPr>
        <w:spacing w:after="0" w:line="260" w:lineRule="exact"/>
        <w:jc w:val="both"/>
        <w:rPr>
          <w:rFonts w:cstheme="minorHAnsi"/>
          <w:bCs/>
          <w:lang w:eastAsia="en-GB"/>
        </w:rPr>
      </w:pPr>
      <w:r w:rsidRPr="00652D54">
        <w:rPr>
          <w:rFonts w:cstheme="minorHAnsi"/>
          <w:bCs/>
          <w:lang w:eastAsia="en-GB"/>
        </w:rPr>
        <w:t>It is understood and agreed that the Consultant shall during and after the effective period of the contract, treat as confidential and not divulge, unless authorized in writing by the Plan, any information obtained in the course of the performance of the Contract. Plan and its partners will be the sole owners of all information collected in this study.</w:t>
      </w:r>
    </w:p>
    <w:p w14:paraId="794E90D8" w14:textId="77777777" w:rsidR="00F84280" w:rsidRDefault="00F84280"/>
    <w:sectPr w:rsidR="00F8428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867086" w14:textId="77777777" w:rsidR="001607F6" w:rsidRDefault="001607F6" w:rsidP="00DC2A17">
      <w:pPr>
        <w:spacing w:after="0" w:line="240" w:lineRule="auto"/>
      </w:pPr>
      <w:r>
        <w:separator/>
      </w:r>
    </w:p>
  </w:endnote>
  <w:endnote w:type="continuationSeparator" w:id="0">
    <w:p w14:paraId="2EC43565" w14:textId="77777777" w:rsidR="001607F6" w:rsidRDefault="001607F6" w:rsidP="00DC2A17">
      <w:pPr>
        <w:spacing w:after="0" w:line="240" w:lineRule="auto"/>
      </w:pPr>
      <w:r>
        <w:continuationSeparator/>
      </w:r>
    </w:p>
  </w:endnote>
  <w:endnote w:type="continuationNotice" w:id="1">
    <w:p w14:paraId="3991DFB3" w14:textId="77777777" w:rsidR="001607F6" w:rsidRDefault="001607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D94302" w14:textId="77777777" w:rsidR="001607F6" w:rsidRDefault="001607F6" w:rsidP="00DC2A17">
      <w:pPr>
        <w:spacing w:after="0" w:line="240" w:lineRule="auto"/>
      </w:pPr>
      <w:r>
        <w:separator/>
      </w:r>
    </w:p>
  </w:footnote>
  <w:footnote w:type="continuationSeparator" w:id="0">
    <w:p w14:paraId="7C2C89CB" w14:textId="77777777" w:rsidR="001607F6" w:rsidRDefault="001607F6" w:rsidP="00DC2A17">
      <w:pPr>
        <w:spacing w:after="0" w:line="240" w:lineRule="auto"/>
      </w:pPr>
      <w:r>
        <w:continuationSeparator/>
      </w:r>
    </w:p>
  </w:footnote>
  <w:footnote w:type="continuationNotice" w:id="1">
    <w:p w14:paraId="03EB7102" w14:textId="77777777" w:rsidR="001607F6" w:rsidRDefault="001607F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64E26"/>
    <w:multiLevelType w:val="hybridMultilevel"/>
    <w:tmpl w:val="25B85358"/>
    <w:lvl w:ilvl="0" w:tplc="DCBE04CC">
      <w:numFmt w:val="bullet"/>
      <w:lvlText w:val="-"/>
      <w:lvlJc w:val="left"/>
      <w:pPr>
        <w:ind w:left="1080" w:hanging="360"/>
      </w:pPr>
      <w:rPr>
        <w:rFonts w:ascii="Arial" w:eastAsiaTheme="minorHAnsi" w:hAnsi="Arial" w:cs="Arial"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F9208EE"/>
    <w:multiLevelType w:val="hybridMultilevel"/>
    <w:tmpl w:val="AC2829B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581F39"/>
    <w:multiLevelType w:val="hybridMultilevel"/>
    <w:tmpl w:val="EB0EFD44"/>
    <w:lvl w:ilvl="0" w:tplc="AAF28190">
      <w:start w:val="1"/>
      <w:numFmt w:val="bullet"/>
      <w:lvlText w:val=""/>
      <w:lvlJc w:val="left"/>
      <w:pPr>
        <w:ind w:left="630" w:hanging="360"/>
      </w:pPr>
      <w:rPr>
        <w:rFonts w:ascii="Symbol" w:hAnsi="Symbol" w:hint="default"/>
        <w:color w:val="5B9BD5"/>
      </w:rPr>
    </w:lvl>
    <w:lvl w:ilvl="1" w:tplc="08090019" w:tentative="1">
      <w:start w:val="1"/>
      <w:numFmt w:val="lowerLetter"/>
      <w:lvlText w:val="%2."/>
      <w:lvlJc w:val="left"/>
      <w:pPr>
        <w:ind w:left="3012" w:hanging="360"/>
      </w:pPr>
    </w:lvl>
    <w:lvl w:ilvl="2" w:tplc="0809001B" w:tentative="1">
      <w:start w:val="1"/>
      <w:numFmt w:val="lowerRoman"/>
      <w:lvlText w:val="%3."/>
      <w:lvlJc w:val="right"/>
      <w:pPr>
        <w:ind w:left="3732" w:hanging="180"/>
      </w:pPr>
    </w:lvl>
    <w:lvl w:ilvl="3" w:tplc="0809000F" w:tentative="1">
      <w:start w:val="1"/>
      <w:numFmt w:val="decimal"/>
      <w:lvlText w:val="%4."/>
      <w:lvlJc w:val="left"/>
      <w:pPr>
        <w:ind w:left="4452" w:hanging="360"/>
      </w:pPr>
    </w:lvl>
    <w:lvl w:ilvl="4" w:tplc="08090019" w:tentative="1">
      <w:start w:val="1"/>
      <w:numFmt w:val="lowerLetter"/>
      <w:lvlText w:val="%5."/>
      <w:lvlJc w:val="left"/>
      <w:pPr>
        <w:ind w:left="5172" w:hanging="360"/>
      </w:pPr>
    </w:lvl>
    <w:lvl w:ilvl="5" w:tplc="0809001B" w:tentative="1">
      <w:start w:val="1"/>
      <w:numFmt w:val="lowerRoman"/>
      <w:lvlText w:val="%6."/>
      <w:lvlJc w:val="right"/>
      <w:pPr>
        <w:ind w:left="5892" w:hanging="180"/>
      </w:pPr>
    </w:lvl>
    <w:lvl w:ilvl="6" w:tplc="0809000F" w:tentative="1">
      <w:start w:val="1"/>
      <w:numFmt w:val="decimal"/>
      <w:lvlText w:val="%7."/>
      <w:lvlJc w:val="left"/>
      <w:pPr>
        <w:ind w:left="6612" w:hanging="360"/>
      </w:pPr>
    </w:lvl>
    <w:lvl w:ilvl="7" w:tplc="08090019" w:tentative="1">
      <w:start w:val="1"/>
      <w:numFmt w:val="lowerLetter"/>
      <w:lvlText w:val="%8."/>
      <w:lvlJc w:val="left"/>
      <w:pPr>
        <w:ind w:left="7332" w:hanging="360"/>
      </w:pPr>
    </w:lvl>
    <w:lvl w:ilvl="8" w:tplc="0809001B" w:tentative="1">
      <w:start w:val="1"/>
      <w:numFmt w:val="lowerRoman"/>
      <w:lvlText w:val="%9."/>
      <w:lvlJc w:val="right"/>
      <w:pPr>
        <w:ind w:left="8052" w:hanging="180"/>
      </w:pPr>
    </w:lvl>
  </w:abstractNum>
  <w:abstractNum w:abstractNumId="3" w15:restartNumberingAfterBreak="0">
    <w:nsid w:val="13C47052"/>
    <w:multiLevelType w:val="hybridMultilevel"/>
    <w:tmpl w:val="89B4276A"/>
    <w:lvl w:ilvl="0" w:tplc="DCBE04CC">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CB3F27"/>
    <w:multiLevelType w:val="multilevel"/>
    <w:tmpl w:val="F3FE1856"/>
    <w:lvl w:ilvl="0">
      <w:start w:val="1"/>
      <w:numFmt w:val="bullet"/>
      <w:pStyle w:val="bullets"/>
      <w:lvlText w:val=""/>
      <w:lvlJc w:val="left"/>
      <w:pPr>
        <w:tabs>
          <w:tab w:val="num" w:pos="684"/>
        </w:tabs>
        <w:ind w:left="684" w:hanging="227"/>
      </w:pPr>
      <w:rPr>
        <w:rFonts w:ascii="Symbol" w:hAnsi="Symbol" w:hint="default"/>
        <w:sz w:val="24"/>
        <w:szCs w:val="24"/>
      </w:rPr>
    </w:lvl>
    <w:lvl w:ilvl="1">
      <w:start w:val="1"/>
      <w:numFmt w:val="bullet"/>
      <w:lvlText w:val="-"/>
      <w:lvlJc w:val="left"/>
      <w:pPr>
        <w:tabs>
          <w:tab w:val="num" w:pos="1537"/>
        </w:tabs>
        <w:ind w:left="1537" w:hanging="360"/>
      </w:pPr>
      <w:rPr>
        <w:rFonts w:ascii="Courier New" w:hAnsi="Courier New" w:cs="Times New Roman" w:hint="default"/>
        <w:sz w:val="24"/>
        <w:szCs w:val="24"/>
      </w:rPr>
    </w:lvl>
    <w:lvl w:ilvl="2">
      <w:start w:val="1"/>
      <w:numFmt w:val="bullet"/>
      <w:lvlText w:val=""/>
      <w:lvlJc w:val="left"/>
      <w:pPr>
        <w:tabs>
          <w:tab w:val="num" w:pos="2257"/>
        </w:tabs>
        <w:ind w:left="2257" w:hanging="360"/>
      </w:pPr>
      <w:rPr>
        <w:rFonts w:ascii="Wingdings" w:hAnsi="Wingdings" w:hint="default"/>
      </w:rPr>
    </w:lvl>
    <w:lvl w:ilvl="3">
      <w:start w:val="1"/>
      <w:numFmt w:val="bullet"/>
      <w:lvlText w:val=""/>
      <w:lvlJc w:val="left"/>
      <w:pPr>
        <w:tabs>
          <w:tab w:val="num" w:pos="2977"/>
        </w:tabs>
        <w:ind w:left="2977" w:hanging="360"/>
      </w:pPr>
      <w:rPr>
        <w:rFonts w:ascii="Symbol" w:hAnsi="Symbol" w:hint="default"/>
      </w:rPr>
    </w:lvl>
    <w:lvl w:ilvl="4">
      <w:start w:val="1"/>
      <w:numFmt w:val="bullet"/>
      <w:lvlText w:val="o"/>
      <w:lvlJc w:val="left"/>
      <w:pPr>
        <w:tabs>
          <w:tab w:val="num" w:pos="3697"/>
        </w:tabs>
        <w:ind w:left="3697" w:hanging="360"/>
      </w:pPr>
      <w:rPr>
        <w:rFonts w:ascii="Courier New" w:hAnsi="Courier New" w:cs="Courier New" w:hint="default"/>
      </w:rPr>
    </w:lvl>
    <w:lvl w:ilvl="5">
      <w:start w:val="1"/>
      <w:numFmt w:val="bullet"/>
      <w:lvlText w:val=""/>
      <w:lvlJc w:val="left"/>
      <w:pPr>
        <w:tabs>
          <w:tab w:val="num" w:pos="4417"/>
        </w:tabs>
        <w:ind w:left="4417" w:hanging="360"/>
      </w:pPr>
      <w:rPr>
        <w:rFonts w:ascii="Wingdings" w:hAnsi="Wingdings" w:hint="default"/>
      </w:rPr>
    </w:lvl>
    <w:lvl w:ilvl="6">
      <w:start w:val="1"/>
      <w:numFmt w:val="bullet"/>
      <w:lvlText w:val=""/>
      <w:lvlJc w:val="left"/>
      <w:pPr>
        <w:tabs>
          <w:tab w:val="num" w:pos="5137"/>
        </w:tabs>
        <w:ind w:left="5137" w:hanging="360"/>
      </w:pPr>
      <w:rPr>
        <w:rFonts w:ascii="Symbol" w:hAnsi="Symbol" w:hint="default"/>
      </w:rPr>
    </w:lvl>
    <w:lvl w:ilvl="7">
      <w:start w:val="1"/>
      <w:numFmt w:val="bullet"/>
      <w:lvlText w:val="o"/>
      <w:lvlJc w:val="left"/>
      <w:pPr>
        <w:tabs>
          <w:tab w:val="num" w:pos="5857"/>
        </w:tabs>
        <w:ind w:left="5857" w:hanging="360"/>
      </w:pPr>
      <w:rPr>
        <w:rFonts w:ascii="Courier New" w:hAnsi="Courier New" w:cs="Courier New" w:hint="default"/>
      </w:rPr>
    </w:lvl>
    <w:lvl w:ilvl="8">
      <w:start w:val="1"/>
      <w:numFmt w:val="bullet"/>
      <w:lvlText w:val=""/>
      <w:lvlJc w:val="left"/>
      <w:pPr>
        <w:tabs>
          <w:tab w:val="num" w:pos="6577"/>
        </w:tabs>
        <w:ind w:left="6577" w:hanging="360"/>
      </w:pPr>
      <w:rPr>
        <w:rFonts w:ascii="Wingdings" w:hAnsi="Wingdings" w:hint="default"/>
      </w:rPr>
    </w:lvl>
  </w:abstractNum>
  <w:abstractNum w:abstractNumId="5" w15:restartNumberingAfterBreak="0">
    <w:nsid w:val="1E8638ED"/>
    <w:multiLevelType w:val="hybridMultilevel"/>
    <w:tmpl w:val="259896AE"/>
    <w:lvl w:ilvl="0" w:tplc="DCBE04CC">
      <w:numFmt w:val="bullet"/>
      <w:lvlText w:val="-"/>
      <w:lvlJc w:val="left"/>
      <w:pPr>
        <w:ind w:left="360" w:hanging="360"/>
      </w:pPr>
      <w:rPr>
        <w:rFonts w:ascii="Arial" w:eastAsiaTheme="minorHAnsi" w:hAnsi="Arial" w:cs="Arial"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3011111"/>
    <w:multiLevelType w:val="hybridMultilevel"/>
    <w:tmpl w:val="81A284F8"/>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5D6AFF"/>
    <w:multiLevelType w:val="hybridMultilevel"/>
    <w:tmpl w:val="0E449878"/>
    <w:lvl w:ilvl="0" w:tplc="DCBE04CC">
      <w:numFmt w:val="bullet"/>
      <w:lvlText w:val="-"/>
      <w:lvlJc w:val="left"/>
      <w:pPr>
        <w:ind w:left="630" w:hanging="360"/>
      </w:pPr>
      <w:rPr>
        <w:rFonts w:ascii="Arial" w:eastAsia="Calibri" w:hAnsi="Arial" w:cs="Arial" w:hint="default"/>
        <w:b w:val="0"/>
        <w:color w:val="5B9BD5"/>
      </w:rPr>
    </w:lvl>
    <w:lvl w:ilvl="1" w:tplc="08090019" w:tentative="1">
      <w:start w:val="1"/>
      <w:numFmt w:val="lowerLetter"/>
      <w:lvlText w:val="%2."/>
      <w:lvlJc w:val="left"/>
      <w:pPr>
        <w:ind w:left="3012" w:hanging="360"/>
      </w:pPr>
    </w:lvl>
    <w:lvl w:ilvl="2" w:tplc="0809001B" w:tentative="1">
      <w:start w:val="1"/>
      <w:numFmt w:val="lowerRoman"/>
      <w:lvlText w:val="%3."/>
      <w:lvlJc w:val="right"/>
      <w:pPr>
        <w:ind w:left="3732" w:hanging="180"/>
      </w:pPr>
    </w:lvl>
    <w:lvl w:ilvl="3" w:tplc="0809000F" w:tentative="1">
      <w:start w:val="1"/>
      <w:numFmt w:val="decimal"/>
      <w:lvlText w:val="%4."/>
      <w:lvlJc w:val="left"/>
      <w:pPr>
        <w:ind w:left="4452" w:hanging="360"/>
      </w:pPr>
    </w:lvl>
    <w:lvl w:ilvl="4" w:tplc="08090019" w:tentative="1">
      <w:start w:val="1"/>
      <w:numFmt w:val="lowerLetter"/>
      <w:lvlText w:val="%5."/>
      <w:lvlJc w:val="left"/>
      <w:pPr>
        <w:ind w:left="5172" w:hanging="360"/>
      </w:pPr>
    </w:lvl>
    <w:lvl w:ilvl="5" w:tplc="0809001B" w:tentative="1">
      <w:start w:val="1"/>
      <w:numFmt w:val="lowerRoman"/>
      <w:lvlText w:val="%6."/>
      <w:lvlJc w:val="right"/>
      <w:pPr>
        <w:ind w:left="5892" w:hanging="180"/>
      </w:pPr>
    </w:lvl>
    <w:lvl w:ilvl="6" w:tplc="0809000F" w:tentative="1">
      <w:start w:val="1"/>
      <w:numFmt w:val="decimal"/>
      <w:lvlText w:val="%7."/>
      <w:lvlJc w:val="left"/>
      <w:pPr>
        <w:ind w:left="6612" w:hanging="360"/>
      </w:pPr>
    </w:lvl>
    <w:lvl w:ilvl="7" w:tplc="08090019" w:tentative="1">
      <w:start w:val="1"/>
      <w:numFmt w:val="lowerLetter"/>
      <w:lvlText w:val="%8."/>
      <w:lvlJc w:val="left"/>
      <w:pPr>
        <w:ind w:left="7332" w:hanging="360"/>
      </w:pPr>
    </w:lvl>
    <w:lvl w:ilvl="8" w:tplc="0809001B" w:tentative="1">
      <w:start w:val="1"/>
      <w:numFmt w:val="lowerRoman"/>
      <w:lvlText w:val="%9."/>
      <w:lvlJc w:val="right"/>
      <w:pPr>
        <w:ind w:left="8052" w:hanging="180"/>
      </w:pPr>
    </w:lvl>
  </w:abstractNum>
  <w:abstractNum w:abstractNumId="8" w15:restartNumberingAfterBreak="0">
    <w:nsid w:val="24F51049"/>
    <w:multiLevelType w:val="hybridMultilevel"/>
    <w:tmpl w:val="DDE65A6C"/>
    <w:lvl w:ilvl="0" w:tplc="0407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0CA77C7"/>
    <w:multiLevelType w:val="hybridMultilevel"/>
    <w:tmpl w:val="AC5E3788"/>
    <w:lvl w:ilvl="0" w:tplc="08090009">
      <w:start w:val="1"/>
      <w:numFmt w:val="bullet"/>
      <w:lvlText w:val=""/>
      <w:lvlJc w:val="left"/>
      <w:pPr>
        <w:ind w:left="900" w:hanging="360"/>
      </w:pPr>
      <w:rPr>
        <w:rFonts w:ascii="Wingdings" w:hAnsi="Wingdings"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0" w15:restartNumberingAfterBreak="0">
    <w:nsid w:val="3271456E"/>
    <w:multiLevelType w:val="hybridMultilevel"/>
    <w:tmpl w:val="B7663564"/>
    <w:lvl w:ilvl="0" w:tplc="0407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1" w15:restartNumberingAfterBreak="0">
    <w:nsid w:val="35716E41"/>
    <w:multiLevelType w:val="hybridMultilevel"/>
    <w:tmpl w:val="F7DE9CD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FF6BBC"/>
    <w:multiLevelType w:val="hybridMultilevel"/>
    <w:tmpl w:val="26FE4A66"/>
    <w:lvl w:ilvl="0" w:tplc="DCBE04CC">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D12C6B"/>
    <w:multiLevelType w:val="hybridMultilevel"/>
    <w:tmpl w:val="9E78CD0C"/>
    <w:lvl w:ilvl="0" w:tplc="04090001">
      <w:start w:val="1"/>
      <w:numFmt w:val="bullet"/>
      <w:lvlText w:val=""/>
      <w:lvlJc w:val="left"/>
      <w:pPr>
        <w:ind w:left="360" w:hanging="360"/>
      </w:pPr>
      <w:rPr>
        <w:rFonts w:ascii="Symbol" w:hAnsi="Symbol"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B445077"/>
    <w:multiLevelType w:val="hybridMultilevel"/>
    <w:tmpl w:val="59B6F986"/>
    <w:lvl w:ilvl="0" w:tplc="0407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CC4707B"/>
    <w:multiLevelType w:val="hybridMultilevel"/>
    <w:tmpl w:val="BF800286"/>
    <w:lvl w:ilvl="0" w:tplc="0407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0BC3B87"/>
    <w:multiLevelType w:val="hybridMultilevel"/>
    <w:tmpl w:val="AEAEB4BC"/>
    <w:lvl w:ilvl="0" w:tplc="45E4B61C">
      <w:start w:val="1"/>
      <w:numFmt w:val="lowerRoman"/>
      <w:lvlText w:val="%1)"/>
      <w:lvlJc w:val="left"/>
      <w:pPr>
        <w:ind w:left="1188" w:hanging="720"/>
      </w:pPr>
      <w:rPr>
        <w:rFonts w:ascii="Arial" w:eastAsia="Arial" w:hAnsi="Arial" w:cs="Arial" w:hint="default"/>
        <w:b w:val="0"/>
        <w:bCs w:val="0"/>
        <w:i w:val="0"/>
        <w:iCs w:val="0"/>
        <w:spacing w:val="-2"/>
        <w:w w:val="99"/>
        <w:sz w:val="20"/>
        <w:szCs w:val="20"/>
        <w:lang w:val="en-US" w:eastAsia="en-US" w:bidi="ar-SA"/>
      </w:rPr>
    </w:lvl>
    <w:lvl w:ilvl="1" w:tplc="07A8FCCA">
      <w:numFmt w:val="bullet"/>
      <w:lvlText w:val="•"/>
      <w:lvlJc w:val="left"/>
      <w:pPr>
        <w:ind w:left="1820" w:hanging="720"/>
      </w:pPr>
      <w:rPr>
        <w:rFonts w:hint="default"/>
        <w:lang w:val="en-US" w:eastAsia="en-US" w:bidi="ar-SA"/>
      </w:rPr>
    </w:lvl>
    <w:lvl w:ilvl="2" w:tplc="9D0C6DBE">
      <w:numFmt w:val="bullet"/>
      <w:lvlText w:val="•"/>
      <w:lvlJc w:val="left"/>
      <w:pPr>
        <w:ind w:left="2461" w:hanging="720"/>
      </w:pPr>
      <w:rPr>
        <w:rFonts w:hint="default"/>
        <w:lang w:val="en-US" w:eastAsia="en-US" w:bidi="ar-SA"/>
      </w:rPr>
    </w:lvl>
    <w:lvl w:ilvl="3" w:tplc="74184768">
      <w:numFmt w:val="bullet"/>
      <w:lvlText w:val="•"/>
      <w:lvlJc w:val="left"/>
      <w:pPr>
        <w:ind w:left="3101" w:hanging="720"/>
      </w:pPr>
      <w:rPr>
        <w:rFonts w:hint="default"/>
        <w:lang w:val="en-US" w:eastAsia="en-US" w:bidi="ar-SA"/>
      </w:rPr>
    </w:lvl>
    <w:lvl w:ilvl="4" w:tplc="DE7CB640">
      <w:numFmt w:val="bullet"/>
      <w:lvlText w:val="•"/>
      <w:lvlJc w:val="left"/>
      <w:pPr>
        <w:ind w:left="3742" w:hanging="720"/>
      </w:pPr>
      <w:rPr>
        <w:rFonts w:hint="default"/>
        <w:lang w:val="en-US" w:eastAsia="en-US" w:bidi="ar-SA"/>
      </w:rPr>
    </w:lvl>
    <w:lvl w:ilvl="5" w:tplc="465A780E">
      <w:numFmt w:val="bullet"/>
      <w:lvlText w:val="•"/>
      <w:lvlJc w:val="left"/>
      <w:pPr>
        <w:ind w:left="4382" w:hanging="720"/>
      </w:pPr>
      <w:rPr>
        <w:rFonts w:hint="default"/>
        <w:lang w:val="en-US" w:eastAsia="en-US" w:bidi="ar-SA"/>
      </w:rPr>
    </w:lvl>
    <w:lvl w:ilvl="6" w:tplc="2138D418">
      <w:numFmt w:val="bullet"/>
      <w:lvlText w:val="•"/>
      <w:lvlJc w:val="left"/>
      <w:pPr>
        <w:ind w:left="5023" w:hanging="720"/>
      </w:pPr>
      <w:rPr>
        <w:rFonts w:hint="default"/>
        <w:lang w:val="en-US" w:eastAsia="en-US" w:bidi="ar-SA"/>
      </w:rPr>
    </w:lvl>
    <w:lvl w:ilvl="7" w:tplc="5D502046">
      <w:numFmt w:val="bullet"/>
      <w:lvlText w:val="•"/>
      <w:lvlJc w:val="left"/>
      <w:pPr>
        <w:ind w:left="5663" w:hanging="720"/>
      </w:pPr>
      <w:rPr>
        <w:rFonts w:hint="default"/>
        <w:lang w:val="en-US" w:eastAsia="en-US" w:bidi="ar-SA"/>
      </w:rPr>
    </w:lvl>
    <w:lvl w:ilvl="8" w:tplc="A680F194">
      <w:numFmt w:val="bullet"/>
      <w:lvlText w:val="•"/>
      <w:lvlJc w:val="left"/>
      <w:pPr>
        <w:ind w:left="6304" w:hanging="720"/>
      </w:pPr>
      <w:rPr>
        <w:rFonts w:hint="default"/>
        <w:lang w:val="en-US" w:eastAsia="en-US" w:bidi="ar-SA"/>
      </w:rPr>
    </w:lvl>
  </w:abstractNum>
  <w:abstractNum w:abstractNumId="17" w15:restartNumberingAfterBreak="0">
    <w:nsid w:val="49D40C79"/>
    <w:multiLevelType w:val="hybridMultilevel"/>
    <w:tmpl w:val="6FDCE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3562F2"/>
    <w:multiLevelType w:val="hybridMultilevel"/>
    <w:tmpl w:val="330E26AC"/>
    <w:lvl w:ilvl="0" w:tplc="0809000D">
      <w:start w:val="1"/>
      <w:numFmt w:val="bullet"/>
      <w:lvlText w:val=""/>
      <w:lvlJc w:val="left"/>
      <w:pPr>
        <w:ind w:left="900" w:hanging="360"/>
      </w:pPr>
      <w:rPr>
        <w:rFonts w:ascii="Wingdings" w:hAnsi="Wingdings"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9" w15:restartNumberingAfterBreak="0">
    <w:nsid w:val="4C7A2F6A"/>
    <w:multiLevelType w:val="hybridMultilevel"/>
    <w:tmpl w:val="7206C1D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0" w15:restartNumberingAfterBreak="0">
    <w:nsid w:val="4CDD7411"/>
    <w:multiLevelType w:val="hybridMultilevel"/>
    <w:tmpl w:val="22D23C2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0C0E01"/>
    <w:multiLevelType w:val="multilevel"/>
    <w:tmpl w:val="3334DE0A"/>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FED0B05"/>
    <w:multiLevelType w:val="multilevel"/>
    <w:tmpl w:val="7DEC3A72"/>
    <w:lvl w:ilvl="0">
      <w:start w:val="6"/>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56006C0"/>
    <w:multiLevelType w:val="hybridMultilevel"/>
    <w:tmpl w:val="6554A236"/>
    <w:lvl w:ilvl="0" w:tplc="DCBE04CC">
      <w:numFmt w:val="bullet"/>
      <w:lvlText w:val="-"/>
      <w:lvlJc w:val="left"/>
      <w:pPr>
        <w:ind w:left="360" w:hanging="360"/>
      </w:pPr>
      <w:rPr>
        <w:rFonts w:ascii="Arial" w:eastAsiaTheme="minorHAnsi" w:hAnsi="Arial" w:cs="Arial"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68415B5"/>
    <w:multiLevelType w:val="hybridMultilevel"/>
    <w:tmpl w:val="D59406F8"/>
    <w:lvl w:ilvl="0" w:tplc="DCBE04CC">
      <w:numFmt w:val="bullet"/>
      <w:lvlText w:val="-"/>
      <w:lvlJc w:val="left"/>
      <w:pPr>
        <w:ind w:left="720" w:hanging="360"/>
      </w:pPr>
      <w:rPr>
        <w:rFonts w:ascii="Arial" w:eastAsiaTheme="minorHAnsi" w:hAnsi="Arial" w:cs="Arial" w:hint="default"/>
        <w:b w:val="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485C01"/>
    <w:multiLevelType w:val="hybridMultilevel"/>
    <w:tmpl w:val="62EA2FEA"/>
    <w:lvl w:ilvl="0" w:tplc="3E522B82">
      <w:start w:val="25"/>
      <w:numFmt w:val="decimal"/>
      <w:lvlText w:val="%1"/>
      <w:lvlJc w:val="left"/>
      <w:pPr>
        <w:ind w:left="720" w:hanging="360"/>
      </w:pPr>
      <w:rPr>
        <w:rFonts w:hint="default"/>
        <w:i/>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AE04F24"/>
    <w:multiLevelType w:val="hybridMultilevel"/>
    <w:tmpl w:val="9FAAD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7C3419"/>
    <w:multiLevelType w:val="hybridMultilevel"/>
    <w:tmpl w:val="DE18BF50"/>
    <w:lvl w:ilvl="0" w:tplc="EF7893B2">
      <w:start w:val="1"/>
      <w:numFmt w:val="decimal"/>
      <w:lvlText w:val="%1."/>
      <w:lvlJc w:val="left"/>
      <w:pPr>
        <w:ind w:left="720" w:hanging="360"/>
      </w:pPr>
    </w:lvl>
    <w:lvl w:ilvl="1" w:tplc="99D05BE2">
      <w:start w:val="1"/>
      <w:numFmt w:val="lowerLetter"/>
      <w:lvlText w:val="%2."/>
      <w:lvlJc w:val="left"/>
      <w:pPr>
        <w:ind w:left="1440" w:hanging="360"/>
      </w:pPr>
    </w:lvl>
    <w:lvl w:ilvl="2" w:tplc="5FA49068">
      <w:start w:val="1"/>
      <w:numFmt w:val="lowerRoman"/>
      <w:lvlText w:val="%3."/>
      <w:lvlJc w:val="right"/>
      <w:pPr>
        <w:ind w:left="2160" w:hanging="180"/>
      </w:pPr>
    </w:lvl>
    <w:lvl w:ilvl="3" w:tplc="91FCDAA2">
      <w:start w:val="1"/>
      <w:numFmt w:val="decimal"/>
      <w:lvlText w:val="%4."/>
      <w:lvlJc w:val="left"/>
      <w:pPr>
        <w:ind w:left="2880" w:hanging="360"/>
      </w:pPr>
    </w:lvl>
    <w:lvl w:ilvl="4" w:tplc="0136B380">
      <w:start w:val="1"/>
      <w:numFmt w:val="lowerLetter"/>
      <w:lvlText w:val="%5."/>
      <w:lvlJc w:val="left"/>
      <w:pPr>
        <w:ind w:left="3600" w:hanging="360"/>
      </w:pPr>
    </w:lvl>
    <w:lvl w:ilvl="5" w:tplc="EB025336">
      <w:start w:val="1"/>
      <w:numFmt w:val="lowerRoman"/>
      <w:lvlText w:val="%6."/>
      <w:lvlJc w:val="right"/>
      <w:pPr>
        <w:ind w:left="4320" w:hanging="180"/>
      </w:pPr>
    </w:lvl>
    <w:lvl w:ilvl="6" w:tplc="BDA0243C">
      <w:start w:val="1"/>
      <w:numFmt w:val="decimal"/>
      <w:lvlText w:val="%7."/>
      <w:lvlJc w:val="left"/>
      <w:pPr>
        <w:ind w:left="5040" w:hanging="360"/>
      </w:pPr>
    </w:lvl>
    <w:lvl w:ilvl="7" w:tplc="697059AA">
      <w:start w:val="1"/>
      <w:numFmt w:val="lowerLetter"/>
      <w:lvlText w:val="%8."/>
      <w:lvlJc w:val="left"/>
      <w:pPr>
        <w:ind w:left="5760" w:hanging="360"/>
      </w:pPr>
    </w:lvl>
    <w:lvl w:ilvl="8" w:tplc="4DF8764E">
      <w:start w:val="1"/>
      <w:numFmt w:val="lowerRoman"/>
      <w:lvlText w:val="%9."/>
      <w:lvlJc w:val="right"/>
      <w:pPr>
        <w:ind w:left="6480" w:hanging="180"/>
      </w:pPr>
    </w:lvl>
  </w:abstractNum>
  <w:abstractNum w:abstractNumId="28" w15:restartNumberingAfterBreak="0">
    <w:nsid w:val="74B649A0"/>
    <w:multiLevelType w:val="hybridMultilevel"/>
    <w:tmpl w:val="7A161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D258FF"/>
    <w:multiLevelType w:val="hybridMultilevel"/>
    <w:tmpl w:val="09D8007C"/>
    <w:lvl w:ilvl="0" w:tplc="20000001">
      <w:start w:val="1"/>
      <w:numFmt w:val="bullet"/>
      <w:lvlText w:val=""/>
      <w:lvlJc w:val="left"/>
      <w:pPr>
        <w:ind w:left="1404" w:hanging="360"/>
      </w:pPr>
      <w:rPr>
        <w:rFonts w:ascii="Symbol" w:hAnsi="Symbol" w:hint="default"/>
      </w:rPr>
    </w:lvl>
    <w:lvl w:ilvl="1" w:tplc="20000003" w:tentative="1">
      <w:start w:val="1"/>
      <w:numFmt w:val="bullet"/>
      <w:lvlText w:val="o"/>
      <w:lvlJc w:val="left"/>
      <w:pPr>
        <w:ind w:left="2124" w:hanging="360"/>
      </w:pPr>
      <w:rPr>
        <w:rFonts w:ascii="Courier New" w:hAnsi="Courier New" w:cs="Courier New" w:hint="default"/>
      </w:rPr>
    </w:lvl>
    <w:lvl w:ilvl="2" w:tplc="20000005" w:tentative="1">
      <w:start w:val="1"/>
      <w:numFmt w:val="bullet"/>
      <w:lvlText w:val=""/>
      <w:lvlJc w:val="left"/>
      <w:pPr>
        <w:ind w:left="2844" w:hanging="360"/>
      </w:pPr>
      <w:rPr>
        <w:rFonts w:ascii="Wingdings" w:hAnsi="Wingdings" w:hint="default"/>
      </w:rPr>
    </w:lvl>
    <w:lvl w:ilvl="3" w:tplc="20000001" w:tentative="1">
      <w:start w:val="1"/>
      <w:numFmt w:val="bullet"/>
      <w:lvlText w:val=""/>
      <w:lvlJc w:val="left"/>
      <w:pPr>
        <w:ind w:left="3564" w:hanging="360"/>
      </w:pPr>
      <w:rPr>
        <w:rFonts w:ascii="Symbol" w:hAnsi="Symbol" w:hint="default"/>
      </w:rPr>
    </w:lvl>
    <w:lvl w:ilvl="4" w:tplc="20000003" w:tentative="1">
      <w:start w:val="1"/>
      <w:numFmt w:val="bullet"/>
      <w:lvlText w:val="o"/>
      <w:lvlJc w:val="left"/>
      <w:pPr>
        <w:ind w:left="4284" w:hanging="360"/>
      </w:pPr>
      <w:rPr>
        <w:rFonts w:ascii="Courier New" w:hAnsi="Courier New" w:cs="Courier New" w:hint="default"/>
      </w:rPr>
    </w:lvl>
    <w:lvl w:ilvl="5" w:tplc="20000005" w:tentative="1">
      <w:start w:val="1"/>
      <w:numFmt w:val="bullet"/>
      <w:lvlText w:val=""/>
      <w:lvlJc w:val="left"/>
      <w:pPr>
        <w:ind w:left="5004" w:hanging="360"/>
      </w:pPr>
      <w:rPr>
        <w:rFonts w:ascii="Wingdings" w:hAnsi="Wingdings" w:hint="default"/>
      </w:rPr>
    </w:lvl>
    <w:lvl w:ilvl="6" w:tplc="20000001" w:tentative="1">
      <w:start w:val="1"/>
      <w:numFmt w:val="bullet"/>
      <w:lvlText w:val=""/>
      <w:lvlJc w:val="left"/>
      <w:pPr>
        <w:ind w:left="5724" w:hanging="360"/>
      </w:pPr>
      <w:rPr>
        <w:rFonts w:ascii="Symbol" w:hAnsi="Symbol" w:hint="default"/>
      </w:rPr>
    </w:lvl>
    <w:lvl w:ilvl="7" w:tplc="20000003" w:tentative="1">
      <w:start w:val="1"/>
      <w:numFmt w:val="bullet"/>
      <w:lvlText w:val="o"/>
      <w:lvlJc w:val="left"/>
      <w:pPr>
        <w:ind w:left="6444" w:hanging="360"/>
      </w:pPr>
      <w:rPr>
        <w:rFonts w:ascii="Courier New" w:hAnsi="Courier New" w:cs="Courier New" w:hint="default"/>
      </w:rPr>
    </w:lvl>
    <w:lvl w:ilvl="8" w:tplc="20000005" w:tentative="1">
      <w:start w:val="1"/>
      <w:numFmt w:val="bullet"/>
      <w:lvlText w:val=""/>
      <w:lvlJc w:val="left"/>
      <w:pPr>
        <w:ind w:left="7164" w:hanging="360"/>
      </w:pPr>
      <w:rPr>
        <w:rFonts w:ascii="Wingdings" w:hAnsi="Wingdings" w:hint="default"/>
      </w:rPr>
    </w:lvl>
  </w:abstractNum>
  <w:num w:numId="1">
    <w:abstractNumId w:val="27"/>
  </w:num>
  <w:num w:numId="2">
    <w:abstractNumId w:val="26"/>
  </w:num>
  <w:num w:numId="3">
    <w:abstractNumId w:val="24"/>
  </w:num>
  <w:num w:numId="4">
    <w:abstractNumId w:val="0"/>
  </w:num>
  <w:num w:numId="5">
    <w:abstractNumId w:val="23"/>
  </w:num>
  <w:num w:numId="6">
    <w:abstractNumId w:val="12"/>
  </w:num>
  <w:num w:numId="7">
    <w:abstractNumId w:val="5"/>
  </w:num>
  <w:num w:numId="8">
    <w:abstractNumId w:val="10"/>
  </w:num>
  <w:num w:numId="9">
    <w:abstractNumId w:val="3"/>
  </w:num>
  <w:num w:numId="10">
    <w:abstractNumId w:val="11"/>
  </w:num>
  <w:num w:numId="11">
    <w:abstractNumId w:val="16"/>
  </w:num>
  <w:num w:numId="12">
    <w:abstractNumId w:val="20"/>
  </w:num>
  <w:num w:numId="13">
    <w:abstractNumId w:val="1"/>
  </w:num>
  <w:num w:numId="14">
    <w:abstractNumId w:val="28"/>
  </w:num>
  <w:num w:numId="15">
    <w:abstractNumId w:val="15"/>
  </w:num>
  <w:num w:numId="16">
    <w:abstractNumId w:val="8"/>
  </w:num>
  <w:num w:numId="17">
    <w:abstractNumId w:val="7"/>
  </w:num>
  <w:num w:numId="18">
    <w:abstractNumId w:val="2"/>
  </w:num>
  <w:num w:numId="19">
    <w:abstractNumId w:val="25"/>
  </w:num>
  <w:num w:numId="20">
    <w:abstractNumId w:val="6"/>
  </w:num>
  <w:num w:numId="21">
    <w:abstractNumId w:val="14"/>
  </w:num>
  <w:num w:numId="22">
    <w:abstractNumId w:val="22"/>
  </w:num>
  <w:num w:numId="23">
    <w:abstractNumId w:val="17"/>
  </w:num>
  <w:num w:numId="24">
    <w:abstractNumId w:val="13"/>
  </w:num>
  <w:num w:numId="25">
    <w:abstractNumId w:val="21"/>
  </w:num>
  <w:num w:numId="26">
    <w:abstractNumId w:val="9"/>
  </w:num>
  <w:num w:numId="27">
    <w:abstractNumId w:val="18"/>
  </w:num>
  <w:num w:numId="28">
    <w:abstractNumId w:val="4"/>
  </w:num>
  <w:num w:numId="29">
    <w:abstractNumId w:val="19"/>
  </w:num>
  <w:num w:numId="30">
    <w:abstractNumId w:val="4"/>
  </w:num>
  <w:num w:numId="31">
    <w:abstractNumId w:val="4"/>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1F9"/>
    <w:rsid w:val="0001562C"/>
    <w:rsid w:val="00016D4D"/>
    <w:rsid w:val="000249B6"/>
    <w:rsid w:val="00025AA8"/>
    <w:rsid w:val="00033518"/>
    <w:rsid w:val="00035D7D"/>
    <w:rsid w:val="00040EB7"/>
    <w:rsid w:val="00050ADE"/>
    <w:rsid w:val="00060A3C"/>
    <w:rsid w:val="000676B8"/>
    <w:rsid w:val="00067726"/>
    <w:rsid w:val="00071527"/>
    <w:rsid w:val="000717BD"/>
    <w:rsid w:val="000802E5"/>
    <w:rsid w:val="00091169"/>
    <w:rsid w:val="0009409D"/>
    <w:rsid w:val="000979BE"/>
    <w:rsid w:val="000A0446"/>
    <w:rsid w:val="000B1516"/>
    <w:rsid w:val="000B5028"/>
    <w:rsid w:val="000B5457"/>
    <w:rsid w:val="000B60D0"/>
    <w:rsid w:val="000B7F34"/>
    <w:rsid w:val="000C09CE"/>
    <w:rsid w:val="000C4ED4"/>
    <w:rsid w:val="000C59ED"/>
    <w:rsid w:val="000C6832"/>
    <w:rsid w:val="000D7BB5"/>
    <w:rsid w:val="000E599B"/>
    <w:rsid w:val="000E66BB"/>
    <w:rsid w:val="000F6094"/>
    <w:rsid w:val="00100520"/>
    <w:rsid w:val="00111DA0"/>
    <w:rsid w:val="00111EB6"/>
    <w:rsid w:val="00114BF0"/>
    <w:rsid w:val="00135E4B"/>
    <w:rsid w:val="001371FB"/>
    <w:rsid w:val="00145DAF"/>
    <w:rsid w:val="00146402"/>
    <w:rsid w:val="00152242"/>
    <w:rsid w:val="001607F6"/>
    <w:rsid w:val="00162624"/>
    <w:rsid w:val="00171D81"/>
    <w:rsid w:val="001736D7"/>
    <w:rsid w:val="00177025"/>
    <w:rsid w:val="001843CD"/>
    <w:rsid w:val="00185468"/>
    <w:rsid w:val="001877C5"/>
    <w:rsid w:val="00187C72"/>
    <w:rsid w:val="0018939C"/>
    <w:rsid w:val="001B15D0"/>
    <w:rsid w:val="001B6EF9"/>
    <w:rsid w:val="001C3144"/>
    <w:rsid w:val="001C322B"/>
    <w:rsid w:val="001C6D6A"/>
    <w:rsid w:val="001D3430"/>
    <w:rsid w:val="001D581C"/>
    <w:rsid w:val="001E1D5E"/>
    <w:rsid w:val="001E60CB"/>
    <w:rsid w:val="001E7448"/>
    <w:rsid w:val="001F234E"/>
    <w:rsid w:val="001F6C51"/>
    <w:rsid w:val="00231393"/>
    <w:rsid w:val="002327A9"/>
    <w:rsid w:val="00234003"/>
    <w:rsid w:val="0023456E"/>
    <w:rsid w:val="00244E0D"/>
    <w:rsid w:val="00255AEF"/>
    <w:rsid w:val="002650A4"/>
    <w:rsid w:val="00270DF5"/>
    <w:rsid w:val="00274B74"/>
    <w:rsid w:val="002B795B"/>
    <w:rsid w:val="002C1FF1"/>
    <w:rsid w:val="002F409B"/>
    <w:rsid w:val="002F4DE0"/>
    <w:rsid w:val="002F5F41"/>
    <w:rsid w:val="00323058"/>
    <w:rsid w:val="00335FBB"/>
    <w:rsid w:val="00354B8A"/>
    <w:rsid w:val="00355E4F"/>
    <w:rsid w:val="0037313C"/>
    <w:rsid w:val="003823FF"/>
    <w:rsid w:val="003828A6"/>
    <w:rsid w:val="00385D72"/>
    <w:rsid w:val="0039225E"/>
    <w:rsid w:val="003A3481"/>
    <w:rsid w:val="003A63F9"/>
    <w:rsid w:val="003A7AAA"/>
    <w:rsid w:val="003B4308"/>
    <w:rsid w:val="004005B5"/>
    <w:rsid w:val="00403631"/>
    <w:rsid w:val="004070AE"/>
    <w:rsid w:val="00423CBB"/>
    <w:rsid w:val="0042720D"/>
    <w:rsid w:val="00431710"/>
    <w:rsid w:val="00443541"/>
    <w:rsid w:val="00456523"/>
    <w:rsid w:val="00470283"/>
    <w:rsid w:val="004710C7"/>
    <w:rsid w:val="004821A8"/>
    <w:rsid w:val="0048493D"/>
    <w:rsid w:val="00484C35"/>
    <w:rsid w:val="00485F72"/>
    <w:rsid w:val="00495984"/>
    <w:rsid w:val="004971D8"/>
    <w:rsid w:val="004A58EE"/>
    <w:rsid w:val="004B06C3"/>
    <w:rsid w:val="004C420D"/>
    <w:rsid w:val="004C70FD"/>
    <w:rsid w:val="004C7893"/>
    <w:rsid w:val="004E1AE6"/>
    <w:rsid w:val="004F2818"/>
    <w:rsid w:val="00526D1D"/>
    <w:rsid w:val="00531830"/>
    <w:rsid w:val="00543F9E"/>
    <w:rsid w:val="00545E06"/>
    <w:rsid w:val="0055443E"/>
    <w:rsid w:val="005835EA"/>
    <w:rsid w:val="00590E8E"/>
    <w:rsid w:val="00592568"/>
    <w:rsid w:val="00593E56"/>
    <w:rsid w:val="005A2787"/>
    <w:rsid w:val="005A6B05"/>
    <w:rsid w:val="005A6F19"/>
    <w:rsid w:val="005B3708"/>
    <w:rsid w:val="005B6B85"/>
    <w:rsid w:val="005C1D2D"/>
    <w:rsid w:val="005C220E"/>
    <w:rsid w:val="005C4BEE"/>
    <w:rsid w:val="005C74EA"/>
    <w:rsid w:val="005D0D42"/>
    <w:rsid w:val="005D52D7"/>
    <w:rsid w:val="005E1B8F"/>
    <w:rsid w:val="005E4640"/>
    <w:rsid w:val="005E5B17"/>
    <w:rsid w:val="005F4174"/>
    <w:rsid w:val="005F6959"/>
    <w:rsid w:val="00601CDD"/>
    <w:rsid w:val="00605267"/>
    <w:rsid w:val="00606831"/>
    <w:rsid w:val="00622ADA"/>
    <w:rsid w:val="00623DAB"/>
    <w:rsid w:val="006256FD"/>
    <w:rsid w:val="00625EB4"/>
    <w:rsid w:val="00630027"/>
    <w:rsid w:val="00636751"/>
    <w:rsid w:val="00637F0C"/>
    <w:rsid w:val="006416F9"/>
    <w:rsid w:val="00641EE2"/>
    <w:rsid w:val="00652D54"/>
    <w:rsid w:val="00670607"/>
    <w:rsid w:val="00670A78"/>
    <w:rsid w:val="006732DE"/>
    <w:rsid w:val="006818B7"/>
    <w:rsid w:val="0068656F"/>
    <w:rsid w:val="00686DC5"/>
    <w:rsid w:val="00690129"/>
    <w:rsid w:val="006965F1"/>
    <w:rsid w:val="006972D6"/>
    <w:rsid w:val="006A2CB0"/>
    <w:rsid w:val="006B06AD"/>
    <w:rsid w:val="006B48A9"/>
    <w:rsid w:val="006D78C7"/>
    <w:rsid w:val="006E591D"/>
    <w:rsid w:val="006E6465"/>
    <w:rsid w:val="006F3BD9"/>
    <w:rsid w:val="00704DC0"/>
    <w:rsid w:val="007078D0"/>
    <w:rsid w:val="00711B31"/>
    <w:rsid w:val="00713698"/>
    <w:rsid w:val="00716FD0"/>
    <w:rsid w:val="00726B9E"/>
    <w:rsid w:val="0073177E"/>
    <w:rsid w:val="00735890"/>
    <w:rsid w:val="00756739"/>
    <w:rsid w:val="00762B56"/>
    <w:rsid w:val="00771BF9"/>
    <w:rsid w:val="00774057"/>
    <w:rsid w:val="0077639D"/>
    <w:rsid w:val="00786665"/>
    <w:rsid w:val="007907A2"/>
    <w:rsid w:val="007A7E2A"/>
    <w:rsid w:val="007C50E0"/>
    <w:rsid w:val="007D7DA8"/>
    <w:rsid w:val="007E3B3B"/>
    <w:rsid w:val="007E592E"/>
    <w:rsid w:val="007E682A"/>
    <w:rsid w:val="007F0825"/>
    <w:rsid w:val="007F7C36"/>
    <w:rsid w:val="00817E9D"/>
    <w:rsid w:val="00821BC4"/>
    <w:rsid w:val="00830C16"/>
    <w:rsid w:val="00854804"/>
    <w:rsid w:val="00876D9E"/>
    <w:rsid w:val="00884C24"/>
    <w:rsid w:val="008922EB"/>
    <w:rsid w:val="008A2DF9"/>
    <w:rsid w:val="008B06EC"/>
    <w:rsid w:val="008B0BF2"/>
    <w:rsid w:val="008B5A8F"/>
    <w:rsid w:val="008C2F3B"/>
    <w:rsid w:val="008C4241"/>
    <w:rsid w:val="008E5C08"/>
    <w:rsid w:val="008F24DF"/>
    <w:rsid w:val="008F4A40"/>
    <w:rsid w:val="009131DD"/>
    <w:rsid w:val="00914039"/>
    <w:rsid w:val="009168F0"/>
    <w:rsid w:val="0094367A"/>
    <w:rsid w:val="009467FF"/>
    <w:rsid w:val="00947432"/>
    <w:rsid w:val="0095771A"/>
    <w:rsid w:val="00966439"/>
    <w:rsid w:val="009714D5"/>
    <w:rsid w:val="0097697D"/>
    <w:rsid w:val="00981FC8"/>
    <w:rsid w:val="00985BDF"/>
    <w:rsid w:val="009875F1"/>
    <w:rsid w:val="00991674"/>
    <w:rsid w:val="009A02FF"/>
    <w:rsid w:val="009A3935"/>
    <w:rsid w:val="009B6664"/>
    <w:rsid w:val="009C4BB7"/>
    <w:rsid w:val="009C676C"/>
    <w:rsid w:val="009D458B"/>
    <w:rsid w:val="009D7439"/>
    <w:rsid w:val="009E1314"/>
    <w:rsid w:val="009E6B71"/>
    <w:rsid w:val="00A04310"/>
    <w:rsid w:val="00A04D2E"/>
    <w:rsid w:val="00A15A6A"/>
    <w:rsid w:val="00A21B42"/>
    <w:rsid w:val="00A25EF1"/>
    <w:rsid w:val="00A26E31"/>
    <w:rsid w:val="00A53EBA"/>
    <w:rsid w:val="00A60B5A"/>
    <w:rsid w:val="00A70539"/>
    <w:rsid w:val="00A75653"/>
    <w:rsid w:val="00A801FA"/>
    <w:rsid w:val="00A87C48"/>
    <w:rsid w:val="00AE38A4"/>
    <w:rsid w:val="00AE6120"/>
    <w:rsid w:val="00AF0F4B"/>
    <w:rsid w:val="00AF2EB4"/>
    <w:rsid w:val="00B008F6"/>
    <w:rsid w:val="00B171AE"/>
    <w:rsid w:val="00B17FC0"/>
    <w:rsid w:val="00B33B5B"/>
    <w:rsid w:val="00B55518"/>
    <w:rsid w:val="00B60898"/>
    <w:rsid w:val="00B742D2"/>
    <w:rsid w:val="00B74A49"/>
    <w:rsid w:val="00B779D1"/>
    <w:rsid w:val="00B96993"/>
    <w:rsid w:val="00BB200B"/>
    <w:rsid w:val="00BC3013"/>
    <w:rsid w:val="00BD0B33"/>
    <w:rsid w:val="00BD121C"/>
    <w:rsid w:val="00BD1E6F"/>
    <w:rsid w:val="00BD3C0D"/>
    <w:rsid w:val="00BD549B"/>
    <w:rsid w:val="00BD666C"/>
    <w:rsid w:val="00BE4063"/>
    <w:rsid w:val="00C208FF"/>
    <w:rsid w:val="00C35001"/>
    <w:rsid w:val="00C362F9"/>
    <w:rsid w:val="00C55091"/>
    <w:rsid w:val="00C6005B"/>
    <w:rsid w:val="00C676C3"/>
    <w:rsid w:val="00C728AD"/>
    <w:rsid w:val="00C82524"/>
    <w:rsid w:val="00C82D82"/>
    <w:rsid w:val="00C841F9"/>
    <w:rsid w:val="00C85A3C"/>
    <w:rsid w:val="00CA091C"/>
    <w:rsid w:val="00CA63BA"/>
    <w:rsid w:val="00CA7847"/>
    <w:rsid w:val="00CB4435"/>
    <w:rsid w:val="00CF75F3"/>
    <w:rsid w:val="00D00CB2"/>
    <w:rsid w:val="00D036EA"/>
    <w:rsid w:val="00D1276C"/>
    <w:rsid w:val="00D17EDB"/>
    <w:rsid w:val="00D21215"/>
    <w:rsid w:val="00D310A5"/>
    <w:rsid w:val="00D3225D"/>
    <w:rsid w:val="00D33676"/>
    <w:rsid w:val="00D33A77"/>
    <w:rsid w:val="00D33DD4"/>
    <w:rsid w:val="00D435F5"/>
    <w:rsid w:val="00D630A6"/>
    <w:rsid w:val="00D63666"/>
    <w:rsid w:val="00D63BB0"/>
    <w:rsid w:val="00D64EC0"/>
    <w:rsid w:val="00D65D0D"/>
    <w:rsid w:val="00D82284"/>
    <w:rsid w:val="00D9267E"/>
    <w:rsid w:val="00D9649C"/>
    <w:rsid w:val="00D96F84"/>
    <w:rsid w:val="00DA2C25"/>
    <w:rsid w:val="00DA4C7B"/>
    <w:rsid w:val="00DB143F"/>
    <w:rsid w:val="00DB4BEE"/>
    <w:rsid w:val="00DB779C"/>
    <w:rsid w:val="00DC2A17"/>
    <w:rsid w:val="00DC5DF4"/>
    <w:rsid w:val="00DD2CFB"/>
    <w:rsid w:val="00DE49A4"/>
    <w:rsid w:val="00DE6434"/>
    <w:rsid w:val="00DE7892"/>
    <w:rsid w:val="00DE7A94"/>
    <w:rsid w:val="00DF353B"/>
    <w:rsid w:val="00DF57C2"/>
    <w:rsid w:val="00E016DB"/>
    <w:rsid w:val="00E03B8E"/>
    <w:rsid w:val="00E201F8"/>
    <w:rsid w:val="00E35394"/>
    <w:rsid w:val="00E3560F"/>
    <w:rsid w:val="00E40622"/>
    <w:rsid w:val="00E41BD9"/>
    <w:rsid w:val="00E41C0B"/>
    <w:rsid w:val="00E41D39"/>
    <w:rsid w:val="00E4403A"/>
    <w:rsid w:val="00E53712"/>
    <w:rsid w:val="00E62FBD"/>
    <w:rsid w:val="00E720DB"/>
    <w:rsid w:val="00E777FD"/>
    <w:rsid w:val="00E80A52"/>
    <w:rsid w:val="00E82F69"/>
    <w:rsid w:val="00E87638"/>
    <w:rsid w:val="00E96F54"/>
    <w:rsid w:val="00E97875"/>
    <w:rsid w:val="00EA76E7"/>
    <w:rsid w:val="00EB7D15"/>
    <w:rsid w:val="00EC1BF9"/>
    <w:rsid w:val="00ED2EA9"/>
    <w:rsid w:val="00ED5C73"/>
    <w:rsid w:val="00ED62F8"/>
    <w:rsid w:val="00EE0548"/>
    <w:rsid w:val="00EE5F1A"/>
    <w:rsid w:val="00F10A70"/>
    <w:rsid w:val="00F14DAE"/>
    <w:rsid w:val="00F16A11"/>
    <w:rsid w:val="00F42008"/>
    <w:rsid w:val="00F46861"/>
    <w:rsid w:val="00F47BCE"/>
    <w:rsid w:val="00F529C6"/>
    <w:rsid w:val="00F60925"/>
    <w:rsid w:val="00F679E6"/>
    <w:rsid w:val="00F84280"/>
    <w:rsid w:val="00F850C2"/>
    <w:rsid w:val="00F97028"/>
    <w:rsid w:val="00F97DC7"/>
    <w:rsid w:val="00FB311C"/>
    <w:rsid w:val="00FB3CE4"/>
    <w:rsid w:val="00FB459C"/>
    <w:rsid w:val="00FC5578"/>
    <w:rsid w:val="00FD3027"/>
    <w:rsid w:val="00FD70D3"/>
    <w:rsid w:val="00FE0395"/>
    <w:rsid w:val="00FE3F33"/>
    <w:rsid w:val="00FFEC08"/>
    <w:rsid w:val="01030807"/>
    <w:rsid w:val="01469AB3"/>
    <w:rsid w:val="01632FC5"/>
    <w:rsid w:val="019CBF25"/>
    <w:rsid w:val="01EE141D"/>
    <w:rsid w:val="01FFAF81"/>
    <w:rsid w:val="0221C5C4"/>
    <w:rsid w:val="0248B5E9"/>
    <w:rsid w:val="0250FCBB"/>
    <w:rsid w:val="0260BA86"/>
    <w:rsid w:val="0284F8CE"/>
    <w:rsid w:val="02C68A1D"/>
    <w:rsid w:val="02CD32ED"/>
    <w:rsid w:val="02CD345C"/>
    <w:rsid w:val="02F149C5"/>
    <w:rsid w:val="0315C4E5"/>
    <w:rsid w:val="036E5C99"/>
    <w:rsid w:val="0372B1F7"/>
    <w:rsid w:val="039A8697"/>
    <w:rsid w:val="03EF06EC"/>
    <w:rsid w:val="041711A9"/>
    <w:rsid w:val="047F0C7D"/>
    <w:rsid w:val="04C57C66"/>
    <w:rsid w:val="050D7480"/>
    <w:rsid w:val="05B2A244"/>
    <w:rsid w:val="0622484E"/>
    <w:rsid w:val="0673CBDA"/>
    <w:rsid w:val="069E2C00"/>
    <w:rsid w:val="06B9B17F"/>
    <w:rsid w:val="06E56A86"/>
    <w:rsid w:val="076FF4FA"/>
    <w:rsid w:val="07A32F53"/>
    <w:rsid w:val="07D02563"/>
    <w:rsid w:val="07E97015"/>
    <w:rsid w:val="08726B05"/>
    <w:rsid w:val="0897545F"/>
    <w:rsid w:val="08C2428D"/>
    <w:rsid w:val="091804A6"/>
    <w:rsid w:val="09199B10"/>
    <w:rsid w:val="0A2926F6"/>
    <w:rsid w:val="0A3D6792"/>
    <w:rsid w:val="0AB6B512"/>
    <w:rsid w:val="0ADF2F34"/>
    <w:rsid w:val="0B1173D5"/>
    <w:rsid w:val="0B6B73F3"/>
    <w:rsid w:val="0B727B03"/>
    <w:rsid w:val="0B8CE8E1"/>
    <w:rsid w:val="0B8E2962"/>
    <w:rsid w:val="0B9936FC"/>
    <w:rsid w:val="0BA77F1C"/>
    <w:rsid w:val="0BC88A54"/>
    <w:rsid w:val="0C0A8159"/>
    <w:rsid w:val="0C74E5FE"/>
    <w:rsid w:val="0C8708E2"/>
    <w:rsid w:val="0CA4F099"/>
    <w:rsid w:val="0CC36FFF"/>
    <w:rsid w:val="0CEA290B"/>
    <w:rsid w:val="0D0619BB"/>
    <w:rsid w:val="0D3D12EE"/>
    <w:rsid w:val="0D40C9AE"/>
    <w:rsid w:val="0D806272"/>
    <w:rsid w:val="0DB18B65"/>
    <w:rsid w:val="0DC5F43F"/>
    <w:rsid w:val="0DC919B1"/>
    <w:rsid w:val="0E44D46B"/>
    <w:rsid w:val="0E4F8014"/>
    <w:rsid w:val="0E759B53"/>
    <w:rsid w:val="0EB0FBB7"/>
    <w:rsid w:val="0F73A59B"/>
    <w:rsid w:val="0F73D3AC"/>
    <w:rsid w:val="0F8AF261"/>
    <w:rsid w:val="0F97E0D1"/>
    <w:rsid w:val="102BA898"/>
    <w:rsid w:val="10A725F7"/>
    <w:rsid w:val="10E7796F"/>
    <w:rsid w:val="11639582"/>
    <w:rsid w:val="11816F5A"/>
    <w:rsid w:val="11B37649"/>
    <w:rsid w:val="11EA7C14"/>
    <w:rsid w:val="1213FA36"/>
    <w:rsid w:val="12B35637"/>
    <w:rsid w:val="131865CA"/>
    <w:rsid w:val="1367954F"/>
    <w:rsid w:val="13D38855"/>
    <w:rsid w:val="13D47AE8"/>
    <w:rsid w:val="13FD7FBF"/>
    <w:rsid w:val="14E0913D"/>
    <w:rsid w:val="151E5EB9"/>
    <w:rsid w:val="152B53AF"/>
    <w:rsid w:val="15602532"/>
    <w:rsid w:val="1568F0B3"/>
    <w:rsid w:val="1588C933"/>
    <w:rsid w:val="15B49A39"/>
    <w:rsid w:val="16143DC3"/>
    <w:rsid w:val="1615290F"/>
    <w:rsid w:val="167292C6"/>
    <w:rsid w:val="167355C6"/>
    <w:rsid w:val="16AB4B30"/>
    <w:rsid w:val="16B0EA72"/>
    <w:rsid w:val="16E24BE0"/>
    <w:rsid w:val="16E7EB93"/>
    <w:rsid w:val="171221FF"/>
    <w:rsid w:val="17757A42"/>
    <w:rsid w:val="178A0FCA"/>
    <w:rsid w:val="1853E6FE"/>
    <w:rsid w:val="186C52F8"/>
    <w:rsid w:val="18A6CCC1"/>
    <w:rsid w:val="18B1B825"/>
    <w:rsid w:val="193091C9"/>
    <w:rsid w:val="193561C4"/>
    <w:rsid w:val="19882230"/>
    <w:rsid w:val="19A713E0"/>
    <w:rsid w:val="19A8E543"/>
    <w:rsid w:val="1A08CB0E"/>
    <w:rsid w:val="1A132178"/>
    <w:rsid w:val="1A25F88F"/>
    <w:rsid w:val="1B1F2AF3"/>
    <w:rsid w:val="1B419EA0"/>
    <w:rsid w:val="1BC7FF36"/>
    <w:rsid w:val="1BEFB434"/>
    <w:rsid w:val="1BF1C809"/>
    <w:rsid w:val="1C1B8B59"/>
    <w:rsid w:val="1CCB7588"/>
    <w:rsid w:val="1CFDD2C7"/>
    <w:rsid w:val="1D02EEBB"/>
    <w:rsid w:val="1D1148D7"/>
    <w:rsid w:val="1D1B98EE"/>
    <w:rsid w:val="1D42B7EE"/>
    <w:rsid w:val="1D83009C"/>
    <w:rsid w:val="1DC57C14"/>
    <w:rsid w:val="1E7E8FAB"/>
    <w:rsid w:val="1EBC86F1"/>
    <w:rsid w:val="1ECD86D5"/>
    <w:rsid w:val="1F4D322C"/>
    <w:rsid w:val="1F6580A8"/>
    <w:rsid w:val="1F7A31EA"/>
    <w:rsid w:val="1FB3CFC8"/>
    <w:rsid w:val="1FB480EA"/>
    <w:rsid w:val="200BA1D6"/>
    <w:rsid w:val="201CDBB8"/>
    <w:rsid w:val="2094D4CC"/>
    <w:rsid w:val="209E47D7"/>
    <w:rsid w:val="2168E5AA"/>
    <w:rsid w:val="21698333"/>
    <w:rsid w:val="216A0E6B"/>
    <w:rsid w:val="21CC6A20"/>
    <w:rsid w:val="21DFB69E"/>
    <w:rsid w:val="21E827AB"/>
    <w:rsid w:val="21F0D6BC"/>
    <w:rsid w:val="22189403"/>
    <w:rsid w:val="2255A4D5"/>
    <w:rsid w:val="226A17D9"/>
    <w:rsid w:val="2286803A"/>
    <w:rsid w:val="22D1C57A"/>
    <w:rsid w:val="22FA91CD"/>
    <w:rsid w:val="2332FF0F"/>
    <w:rsid w:val="237D553B"/>
    <w:rsid w:val="23A6AB1D"/>
    <w:rsid w:val="23D81FFB"/>
    <w:rsid w:val="23F4CA7C"/>
    <w:rsid w:val="23F76675"/>
    <w:rsid w:val="23FD5E15"/>
    <w:rsid w:val="2422870E"/>
    <w:rsid w:val="2425397C"/>
    <w:rsid w:val="243F7D78"/>
    <w:rsid w:val="245B830B"/>
    <w:rsid w:val="24A526F8"/>
    <w:rsid w:val="25308BD3"/>
    <w:rsid w:val="263B020A"/>
    <w:rsid w:val="2671F11B"/>
    <w:rsid w:val="268B2D6C"/>
    <w:rsid w:val="26A39F17"/>
    <w:rsid w:val="26BFF8AE"/>
    <w:rsid w:val="2712E9F0"/>
    <w:rsid w:val="2715DAD6"/>
    <w:rsid w:val="2731200A"/>
    <w:rsid w:val="27529044"/>
    <w:rsid w:val="27B02F93"/>
    <w:rsid w:val="27DDA2DF"/>
    <w:rsid w:val="2800676F"/>
    <w:rsid w:val="2830811D"/>
    <w:rsid w:val="2870B99E"/>
    <w:rsid w:val="288F5008"/>
    <w:rsid w:val="28EBADA0"/>
    <w:rsid w:val="290CF4FB"/>
    <w:rsid w:val="2921D741"/>
    <w:rsid w:val="292E7AA6"/>
    <w:rsid w:val="29392ECC"/>
    <w:rsid w:val="29497B9C"/>
    <w:rsid w:val="29AFED68"/>
    <w:rsid w:val="29BB8E83"/>
    <w:rsid w:val="29BE72E6"/>
    <w:rsid w:val="2A89621A"/>
    <w:rsid w:val="2AB5E27A"/>
    <w:rsid w:val="2AB815A1"/>
    <w:rsid w:val="2B0E0C83"/>
    <w:rsid w:val="2B48A6EB"/>
    <w:rsid w:val="2BA5F814"/>
    <w:rsid w:val="2BAD5397"/>
    <w:rsid w:val="2BC0539F"/>
    <w:rsid w:val="2BD1B9C4"/>
    <w:rsid w:val="2C05E458"/>
    <w:rsid w:val="2C1050A5"/>
    <w:rsid w:val="2C353157"/>
    <w:rsid w:val="2C358134"/>
    <w:rsid w:val="2CDC1726"/>
    <w:rsid w:val="2D328FB1"/>
    <w:rsid w:val="2D5D97C6"/>
    <w:rsid w:val="2D998A36"/>
    <w:rsid w:val="2E5D406B"/>
    <w:rsid w:val="2E5F986B"/>
    <w:rsid w:val="2EFFBCD3"/>
    <w:rsid w:val="2F027034"/>
    <w:rsid w:val="2F4A2040"/>
    <w:rsid w:val="2F7423C3"/>
    <w:rsid w:val="2FD8E648"/>
    <w:rsid w:val="309A30A4"/>
    <w:rsid w:val="3105CB1A"/>
    <w:rsid w:val="311CC6B9"/>
    <w:rsid w:val="31491AA1"/>
    <w:rsid w:val="315869CC"/>
    <w:rsid w:val="3173292E"/>
    <w:rsid w:val="3176EE4D"/>
    <w:rsid w:val="31A1B1F4"/>
    <w:rsid w:val="31C36242"/>
    <w:rsid w:val="32813A8C"/>
    <w:rsid w:val="3296941E"/>
    <w:rsid w:val="32A52A28"/>
    <w:rsid w:val="333B43F7"/>
    <w:rsid w:val="3343BB8B"/>
    <w:rsid w:val="33A1F26F"/>
    <w:rsid w:val="33F93DE8"/>
    <w:rsid w:val="340561BA"/>
    <w:rsid w:val="3437D4CF"/>
    <w:rsid w:val="344A014B"/>
    <w:rsid w:val="3505CB86"/>
    <w:rsid w:val="352AEBDD"/>
    <w:rsid w:val="352C7E25"/>
    <w:rsid w:val="35569BA5"/>
    <w:rsid w:val="3567DEFA"/>
    <w:rsid w:val="3597AB53"/>
    <w:rsid w:val="36183F81"/>
    <w:rsid w:val="362FBBB9"/>
    <w:rsid w:val="36507616"/>
    <w:rsid w:val="366C2499"/>
    <w:rsid w:val="3691B7EF"/>
    <w:rsid w:val="369272CA"/>
    <w:rsid w:val="36AAFB5F"/>
    <w:rsid w:val="36AD7163"/>
    <w:rsid w:val="36D5B053"/>
    <w:rsid w:val="36F49D3E"/>
    <w:rsid w:val="36FAD081"/>
    <w:rsid w:val="373DB5B6"/>
    <w:rsid w:val="377F04F8"/>
    <w:rsid w:val="3783F722"/>
    <w:rsid w:val="3788DD2D"/>
    <w:rsid w:val="37E30D92"/>
    <w:rsid w:val="382F42F0"/>
    <w:rsid w:val="388BFF7C"/>
    <w:rsid w:val="38A9201D"/>
    <w:rsid w:val="38F50764"/>
    <w:rsid w:val="390AF435"/>
    <w:rsid w:val="3936AF02"/>
    <w:rsid w:val="39F7D161"/>
    <w:rsid w:val="3A437DAC"/>
    <w:rsid w:val="3A45B872"/>
    <w:rsid w:val="3A95E060"/>
    <w:rsid w:val="3B053DB8"/>
    <w:rsid w:val="3B1F5B5C"/>
    <w:rsid w:val="3B46FE01"/>
    <w:rsid w:val="3B49BA96"/>
    <w:rsid w:val="3B51C64E"/>
    <w:rsid w:val="3BB92032"/>
    <w:rsid w:val="3BF08AD4"/>
    <w:rsid w:val="3C129210"/>
    <w:rsid w:val="3C59080C"/>
    <w:rsid w:val="3C7B331B"/>
    <w:rsid w:val="3C8C2F4B"/>
    <w:rsid w:val="3CE77D22"/>
    <w:rsid w:val="3CF2C860"/>
    <w:rsid w:val="3D419CE6"/>
    <w:rsid w:val="3D70C30B"/>
    <w:rsid w:val="3D92E8B2"/>
    <w:rsid w:val="3D93DC10"/>
    <w:rsid w:val="3DA80D3F"/>
    <w:rsid w:val="3E977F81"/>
    <w:rsid w:val="3ED318E2"/>
    <w:rsid w:val="3F28CF29"/>
    <w:rsid w:val="3F54E00F"/>
    <w:rsid w:val="3F7C2593"/>
    <w:rsid w:val="3FA75D6A"/>
    <w:rsid w:val="3FCD9B74"/>
    <w:rsid w:val="402925A4"/>
    <w:rsid w:val="405A9A41"/>
    <w:rsid w:val="408D7C9B"/>
    <w:rsid w:val="40B6EF1B"/>
    <w:rsid w:val="41261BEF"/>
    <w:rsid w:val="412C5DBD"/>
    <w:rsid w:val="4167F2D0"/>
    <w:rsid w:val="41A89E22"/>
    <w:rsid w:val="425E1D17"/>
    <w:rsid w:val="42705BE0"/>
    <w:rsid w:val="428AF4D4"/>
    <w:rsid w:val="4329BA0E"/>
    <w:rsid w:val="435D7660"/>
    <w:rsid w:val="437D6DCE"/>
    <w:rsid w:val="4386D0F6"/>
    <w:rsid w:val="43960641"/>
    <w:rsid w:val="43C38A4A"/>
    <w:rsid w:val="43D6D05D"/>
    <w:rsid w:val="43E50CAD"/>
    <w:rsid w:val="4434AD6C"/>
    <w:rsid w:val="4463F9DD"/>
    <w:rsid w:val="44AE6632"/>
    <w:rsid w:val="44B1EE1D"/>
    <w:rsid w:val="44C82D41"/>
    <w:rsid w:val="4519A988"/>
    <w:rsid w:val="4519C9B6"/>
    <w:rsid w:val="4542D33D"/>
    <w:rsid w:val="45A3B656"/>
    <w:rsid w:val="45D109E6"/>
    <w:rsid w:val="45DA92C7"/>
    <w:rsid w:val="45DB5609"/>
    <w:rsid w:val="4636D219"/>
    <w:rsid w:val="465DDB24"/>
    <w:rsid w:val="46A73ADC"/>
    <w:rsid w:val="46B09A2E"/>
    <w:rsid w:val="470A2530"/>
    <w:rsid w:val="471CEE9E"/>
    <w:rsid w:val="472598F6"/>
    <w:rsid w:val="473DEBED"/>
    <w:rsid w:val="47459449"/>
    <w:rsid w:val="4779E5AA"/>
    <w:rsid w:val="479B47A2"/>
    <w:rsid w:val="479C93D4"/>
    <w:rsid w:val="481723B7"/>
    <w:rsid w:val="481DCBAE"/>
    <w:rsid w:val="482F0085"/>
    <w:rsid w:val="489BEF46"/>
    <w:rsid w:val="4902B131"/>
    <w:rsid w:val="4914E30B"/>
    <w:rsid w:val="4922EE31"/>
    <w:rsid w:val="495919C9"/>
    <w:rsid w:val="4976CEC0"/>
    <w:rsid w:val="49C870D5"/>
    <w:rsid w:val="4A0A10FF"/>
    <w:rsid w:val="4A4497D5"/>
    <w:rsid w:val="4A45495B"/>
    <w:rsid w:val="4A56F768"/>
    <w:rsid w:val="4A66355C"/>
    <w:rsid w:val="4AA133C4"/>
    <w:rsid w:val="4B50723D"/>
    <w:rsid w:val="4B7FD221"/>
    <w:rsid w:val="4BD6C426"/>
    <w:rsid w:val="4BDE4C6F"/>
    <w:rsid w:val="4BE74F75"/>
    <w:rsid w:val="4C0C6A32"/>
    <w:rsid w:val="4C65C5DF"/>
    <w:rsid w:val="4CAD45FB"/>
    <w:rsid w:val="4CB37CAF"/>
    <w:rsid w:val="4CDCCBC2"/>
    <w:rsid w:val="4DA3C8CF"/>
    <w:rsid w:val="4E37E561"/>
    <w:rsid w:val="4E383389"/>
    <w:rsid w:val="4E69EAF8"/>
    <w:rsid w:val="4E7487B1"/>
    <w:rsid w:val="4E886B16"/>
    <w:rsid w:val="4EB8EC47"/>
    <w:rsid w:val="4EC473C5"/>
    <w:rsid w:val="4EF932B7"/>
    <w:rsid w:val="4F299D87"/>
    <w:rsid w:val="4F29FA7E"/>
    <w:rsid w:val="4F4D4AD6"/>
    <w:rsid w:val="4F583DE3"/>
    <w:rsid w:val="4FD036BE"/>
    <w:rsid w:val="5044148F"/>
    <w:rsid w:val="508FE349"/>
    <w:rsid w:val="50BB2409"/>
    <w:rsid w:val="50EB6B3C"/>
    <w:rsid w:val="50FF3A40"/>
    <w:rsid w:val="513B31CA"/>
    <w:rsid w:val="5147EA95"/>
    <w:rsid w:val="515B315B"/>
    <w:rsid w:val="518AD5AC"/>
    <w:rsid w:val="51D4BB5E"/>
    <w:rsid w:val="52429863"/>
    <w:rsid w:val="52796F30"/>
    <w:rsid w:val="52D12E86"/>
    <w:rsid w:val="52D93B49"/>
    <w:rsid w:val="53085055"/>
    <w:rsid w:val="531232A2"/>
    <w:rsid w:val="5338305A"/>
    <w:rsid w:val="543480E9"/>
    <w:rsid w:val="5451FB40"/>
    <w:rsid w:val="54667A70"/>
    <w:rsid w:val="547F7FFA"/>
    <w:rsid w:val="55130040"/>
    <w:rsid w:val="551AAD10"/>
    <w:rsid w:val="55269A03"/>
    <w:rsid w:val="5528AFA2"/>
    <w:rsid w:val="5538AC5C"/>
    <w:rsid w:val="553A24BC"/>
    <w:rsid w:val="55451971"/>
    <w:rsid w:val="55772FDB"/>
    <w:rsid w:val="557A567E"/>
    <w:rsid w:val="55ACB987"/>
    <w:rsid w:val="561021E8"/>
    <w:rsid w:val="562B53C8"/>
    <w:rsid w:val="562E12A1"/>
    <w:rsid w:val="564B9EED"/>
    <w:rsid w:val="568BDC90"/>
    <w:rsid w:val="56945585"/>
    <w:rsid w:val="56BA3A3F"/>
    <w:rsid w:val="56FC315A"/>
    <w:rsid w:val="57A44B83"/>
    <w:rsid w:val="57B5E179"/>
    <w:rsid w:val="57B9B924"/>
    <w:rsid w:val="57DAEA47"/>
    <w:rsid w:val="58B08C7E"/>
    <w:rsid w:val="58CB31A6"/>
    <w:rsid w:val="58CD9CCD"/>
    <w:rsid w:val="5947C67B"/>
    <w:rsid w:val="59817543"/>
    <w:rsid w:val="59A90AD3"/>
    <w:rsid w:val="59B8B4E6"/>
    <w:rsid w:val="5A0053BB"/>
    <w:rsid w:val="5A6B9FF4"/>
    <w:rsid w:val="5A9597D1"/>
    <w:rsid w:val="5AF4CA05"/>
    <w:rsid w:val="5B2CFA23"/>
    <w:rsid w:val="5B568AA9"/>
    <w:rsid w:val="5B89DBFF"/>
    <w:rsid w:val="5BA275D6"/>
    <w:rsid w:val="5C226E0E"/>
    <w:rsid w:val="5C6AB72F"/>
    <w:rsid w:val="5C74E9A6"/>
    <w:rsid w:val="5C7E0ABA"/>
    <w:rsid w:val="5C8C4F2D"/>
    <w:rsid w:val="5CA0B113"/>
    <w:rsid w:val="5CC1FCCE"/>
    <w:rsid w:val="5CC8777D"/>
    <w:rsid w:val="5D044870"/>
    <w:rsid w:val="5D119C90"/>
    <w:rsid w:val="5D430E56"/>
    <w:rsid w:val="5D84C5D4"/>
    <w:rsid w:val="5DB0E4C8"/>
    <w:rsid w:val="5DE4CF23"/>
    <w:rsid w:val="5EB744A4"/>
    <w:rsid w:val="5EC0EF5E"/>
    <w:rsid w:val="5ED80F7F"/>
    <w:rsid w:val="5F286F8A"/>
    <w:rsid w:val="5F4AA737"/>
    <w:rsid w:val="5F4DB33C"/>
    <w:rsid w:val="5F7DFFE3"/>
    <w:rsid w:val="5FA0E2B6"/>
    <w:rsid w:val="60188943"/>
    <w:rsid w:val="601CBCF4"/>
    <w:rsid w:val="603D6832"/>
    <w:rsid w:val="60494FC1"/>
    <w:rsid w:val="60922190"/>
    <w:rsid w:val="609252D7"/>
    <w:rsid w:val="6099B41A"/>
    <w:rsid w:val="6153EA0E"/>
    <w:rsid w:val="619A3CEA"/>
    <w:rsid w:val="61AE342F"/>
    <w:rsid w:val="621626FE"/>
    <w:rsid w:val="621C602A"/>
    <w:rsid w:val="6222040C"/>
    <w:rsid w:val="62468980"/>
    <w:rsid w:val="627599A8"/>
    <w:rsid w:val="62C04141"/>
    <w:rsid w:val="63306B63"/>
    <w:rsid w:val="634CCDE2"/>
    <w:rsid w:val="635387FC"/>
    <w:rsid w:val="6389E99A"/>
    <w:rsid w:val="64626099"/>
    <w:rsid w:val="64F09829"/>
    <w:rsid w:val="652D12DC"/>
    <w:rsid w:val="65883D28"/>
    <w:rsid w:val="658A55E0"/>
    <w:rsid w:val="65A3400B"/>
    <w:rsid w:val="65E118A7"/>
    <w:rsid w:val="6617AC9A"/>
    <w:rsid w:val="66AC991C"/>
    <w:rsid w:val="66E14140"/>
    <w:rsid w:val="66F3D376"/>
    <w:rsid w:val="670C5246"/>
    <w:rsid w:val="6710F9F7"/>
    <w:rsid w:val="6721ECCB"/>
    <w:rsid w:val="672B2796"/>
    <w:rsid w:val="6775BA62"/>
    <w:rsid w:val="67861F3D"/>
    <w:rsid w:val="67AB22D3"/>
    <w:rsid w:val="67E45CD9"/>
    <w:rsid w:val="68027B4E"/>
    <w:rsid w:val="6863B20A"/>
    <w:rsid w:val="68A8F289"/>
    <w:rsid w:val="68ACDE6C"/>
    <w:rsid w:val="68C515FC"/>
    <w:rsid w:val="68CBFE2C"/>
    <w:rsid w:val="69041339"/>
    <w:rsid w:val="6915F9CA"/>
    <w:rsid w:val="6921B5FF"/>
    <w:rsid w:val="698BD4E8"/>
    <w:rsid w:val="698C7084"/>
    <w:rsid w:val="69A83885"/>
    <w:rsid w:val="6A4AE4B6"/>
    <w:rsid w:val="6A5B6758"/>
    <w:rsid w:val="6A78674C"/>
    <w:rsid w:val="6B2142C4"/>
    <w:rsid w:val="6B26F7B1"/>
    <w:rsid w:val="6B2C0019"/>
    <w:rsid w:val="6B7ACE34"/>
    <w:rsid w:val="6BB9C38D"/>
    <w:rsid w:val="6BBD926F"/>
    <w:rsid w:val="6BC747A8"/>
    <w:rsid w:val="6BDB4124"/>
    <w:rsid w:val="6C10700A"/>
    <w:rsid w:val="6C62C0A3"/>
    <w:rsid w:val="6CAB161E"/>
    <w:rsid w:val="6D081AEB"/>
    <w:rsid w:val="6D9DBD43"/>
    <w:rsid w:val="6E28D702"/>
    <w:rsid w:val="6E451D6F"/>
    <w:rsid w:val="6E49182E"/>
    <w:rsid w:val="6E496FA6"/>
    <w:rsid w:val="6E4F03B5"/>
    <w:rsid w:val="6E55190F"/>
    <w:rsid w:val="6E65DCF7"/>
    <w:rsid w:val="6E8CA6B5"/>
    <w:rsid w:val="6F706CF6"/>
    <w:rsid w:val="6F7ABC7E"/>
    <w:rsid w:val="6F83D69C"/>
    <w:rsid w:val="6FAB4921"/>
    <w:rsid w:val="6FDA9A37"/>
    <w:rsid w:val="7007846E"/>
    <w:rsid w:val="7063EFB7"/>
    <w:rsid w:val="70690690"/>
    <w:rsid w:val="71193199"/>
    <w:rsid w:val="713874B4"/>
    <w:rsid w:val="715379AD"/>
    <w:rsid w:val="7166C8B5"/>
    <w:rsid w:val="71672D39"/>
    <w:rsid w:val="71731D8A"/>
    <w:rsid w:val="71CD5C8E"/>
    <w:rsid w:val="721C5759"/>
    <w:rsid w:val="7232BA2A"/>
    <w:rsid w:val="725F68A9"/>
    <w:rsid w:val="726E749B"/>
    <w:rsid w:val="72808581"/>
    <w:rsid w:val="7290E752"/>
    <w:rsid w:val="72B26AC0"/>
    <w:rsid w:val="72B318E9"/>
    <w:rsid w:val="72B8AE6F"/>
    <w:rsid w:val="73C72E45"/>
    <w:rsid w:val="73F320AB"/>
    <w:rsid w:val="7466CCDD"/>
    <w:rsid w:val="748E0D4B"/>
    <w:rsid w:val="74A5C630"/>
    <w:rsid w:val="74CA6C63"/>
    <w:rsid w:val="74F0CCF5"/>
    <w:rsid w:val="755A5417"/>
    <w:rsid w:val="75C7A0B8"/>
    <w:rsid w:val="75FA4DD9"/>
    <w:rsid w:val="760932D6"/>
    <w:rsid w:val="7612E243"/>
    <w:rsid w:val="76264BB0"/>
    <w:rsid w:val="7627DD2B"/>
    <w:rsid w:val="763A80FA"/>
    <w:rsid w:val="76628A1C"/>
    <w:rsid w:val="76C66742"/>
    <w:rsid w:val="76D884E5"/>
    <w:rsid w:val="76DBCF60"/>
    <w:rsid w:val="76FC6B4D"/>
    <w:rsid w:val="7777F7D2"/>
    <w:rsid w:val="77F636EB"/>
    <w:rsid w:val="781F04CE"/>
    <w:rsid w:val="78251191"/>
    <w:rsid w:val="788371BD"/>
    <w:rsid w:val="78CEC229"/>
    <w:rsid w:val="7923962F"/>
    <w:rsid w:val="7924447B"/>
    <w:rsid w:val="79C119BB"/>
    <w:rsid w:val="79C521D1"/>
    <w:rsid w:val="79E46A1F"/>
    <w:rsid w:val="7A30ADDE"/>
    <w:rsid w:val="7A3196B7"/>
    <w:rsid w:val="7A5F8401"/>
    <w:rsid w:val="7A6A6373"/>
    <w:rsid w:val="7A831803"/>
    <w:rsid w:val="7A8CA2B9"/>
    <w:rsid w:val="7B1BD4E5"/>
    <w:rsid w:val="7B2AF964"/>
    <w:rsid w:val="7B3B4F26"/>
    <w:rsid w:val="7B557D2B"/>
    <w:rsid w:val="7B566789"/>
    <w:rsid w:val="7BA8764E"/>
    <w:rsid w:val="7BB78072"/>
    <w:rsid w:val="7C37AC61"/>
    <w:rsid w:val="7CAF77FE"/>
    <w:rsid w:val="7CD5671B"/>
    <w:rsid w:val="7D00C005"/>
    <w:rsid w:val="7D0BCC95"/>
    <w:rsid w:val="7D2EE979"/>
    <w:rsid w:val="7D30F207"/>
    <w:rsid w:val="7D89FBDB"/>
    <w:rsid w:val="7D8E1A38"/>
    <w:rsid w:val="7E0030F6"/>
    <w:rsid w:val="7E07843F"/>
    <w:rsid w:val="7E10C759"/>
    <w:rsid w:val="7E64433A"/>
    <w:rsid w:val="7E66788F"/>
    <w:rsid w:val="7E866C4F"/>
    <w:rsid w:val="7E983F0E"/>
    <w:rsid w:val="7EA9B8DB"/>
    <w:rsid w:val="7EB64520"/>
    <w:rsid w:val="7F4D089E"/>
    <w:rsid w:val="7F9F194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72395"/>
  <w15:chartTrackingRefBased/>
  <w15:docId w15:val="{12DEA275-29D4-4132-A81D-4BFEBBC6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6B9E"/>
  </w:style>
  <w:style w:type="paragraph" w:styleId="Heading2">
    <w:name w:val="heading 2"/>
    <w:basedOn w:val="Normal"/>
    <w:next w:val="Normal"/>
    <w:link w:val="Heading2Char"/>
    <w:uiPriority w:val="9"/>
    <w:semiHidden/>
    <w:unhideWhenUsed/>
    <w:qFormat/>
    <w:rsid w:val="00F8428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unhideWhenUsed/>
    <w:qFormat/>
    <w:rsid w:val="00F84280"/>
    <w:pPr>
      <w:spacing w:before="240" w:after="60" w:line="240" w:lineRule="auto"/>
      <w:outlineLvl w:val="4"/>
    </w:pPr>
    <w:rPr>
      <w:rFonts w:eastAsiaTheme="minorEastAsia" w:cs="Arial"/>
      <w:b/>
      <w:bCs/>
      <w:i/>
      <w:iCs/>
      <w:sz w:val="26"/>
      <w:szCs w:val="26"/>
      <w:lang w:val="en-US" w:bidi="en-US"/>
    </w:rPr>
  </w:style>
  <w:style w:type="paragraph" w:styleId="Heading7">
    <w:name w:val="heading 7"/>
    <w:basedOn w:val="Normal"/>
    <w:next w:val="Normal"/>
    <w:link w:val="Heading7Char"/>
    <w:uiPriority w:val="9"/>
    <w:unhideWhenUsed/>
    <w:qFormat/>
    <w:rsid w:val="00F84280"/>
    <w:pPr>
      <w:spacing w:before="240" w:after="60" w:line="240" w:lineRule="auto"/>
      <w:outlineLvl w:val="6"/>
    </w:pPr>
    <w:rPr>
      <w:rFonts w:eastAsiaTheme="minorEastAsia" w:cs="Times New Roman"/>
      <w:sz w:val="24"/>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F84280"/>
    <w:rPr>
      <w:rFonts w:eastAsiaTheme="minorEastAsia" w:cs="Arial"/>
      <w:b/>
      <w:bCs/>
      <w:i/>
      <w:iCs/>
      <w:sz w:val="26"/>
      <w:szCs w:val="26"/>
      <w:lang w:val="en-US" w:bidi="en-US"/>
    </w:rPr>
  </w:style>
  <w:style w:type="character" w:customStyle="1" w:styleId="Heading7Char">
    <w:name w:val="Heading 7 Char"/>
    <w:basedOn w:val="DefaultParagraphFont"/>
    <w:link w:val="Heading7"/>
    <w:uiPriority w:val="9"/>
    <w:rsid w:val="00F84280"/>
    <w:rPr>
      <w:rFonts w:eastAsiaTheme="minorEastAsia" w:cs="Times New Roman"/>
      <w:sz w:val="24"/>
      <w:szCs w:val="24"/>
      <w:lang w:val="en-US" w:bidi="en-US"/>
    </w:rPr>
  </w:style>
  <w:style w:type="paragraph" w:styleId="BodyText">
    <w:name w:val="Body Text"/>
    <w:basedOn w:val="Normal"/>
    <w:link w:val="BodyTextChar"/>
    <w:rsid w:val="00F84280"/>
    <w:pPr>
      <w:spacing w:after="0" w:line="240" w:lineRule="auto"/>
    </w:pPr>
    <w:rPr>
      <w:rFonts w:ascii="Arial" w:eastAsiaTheme="minorEastAsia" w:hAnsi="Arial" w:cs="Times New Roman"/>
      <w:b/>
      <w:sz w:val="24"/>
      <w:szCs w:val="24"/>
      <w:lang w:val="en-US" w:bidi="en-US"/>
    </w:rPr>
  </w:style>
  <w:style w:type="character" w:customStyle="1" w:styleId="BodyTextChar">
    <w:name w:val="Body Text Char"/>
    <w:basedOn w:val="DefaultParagraphFont"/>
    <w:link w:val="BodyText"/>
    <w:rsid w:val="00F84280"/>
    <w:rPr>
      <w:rFonts w:ascii="Arial" w:eastAsiaTheme="minorEastAsia" w:hAnsi="Arial" w:cs="Times New Roman"/>
      <w:b/>
      <w:sz w:val="24"/>
      <w:szCs w:val="24"/>
      <w:lang w:val="en-US" w:bidi="en-US"/>
    </w:rPr>
  </w:style>
  <w:style w:type="character" w:styleId="Hyperlink">
    <w:name w:val="Hyperlink"/>
    <w:basedOn w:val="DefaultParagraphFont"/>
    <w:semiHidden/>
    <w:rsid w:val="00F84280"/>
    <w:rPr>
      <w:color w:val="0000FF"/>
      <w:u w:val="single"/>
    </w:rPr>
  </w:style>
  <w:style w:type="paragraph" w:styleId="NormalWeb">
    <w:name w:val="Normal (Web)"/>
    <w:basedOn w:val="Normal"/>
    <w:uiPriority w:val="99"/>
    <w:rsid w:val="00F84280"/>
    <w:pPr>
      <w:spacing w:before="100" w:beforeAutospacing="1" w:after="100" w:afterAutospacing="1" w:line="240" w:lineRule="auto"/>
    </w:pPr>
    <w:rPr>
      <w:rFonts w:eastAsiaTheme="minorEastAsia" w:cs="Times New Roman"/>
      <w:color w:val="000000"/>
      <w:sz w:val="24"/>
      <w:szCs w:val="24"/>
      <w:lang w:val="en-US" w:bidi="en-US"/>
    </w:rPr>
  </w:style>
  <w:style w:type="paragraph" w:customStyle="1" w:styleId="norm">
    <w:name w:val="norm"/>
    <w:basedOn w:val="Heading2"/>
    <w:rsid w:val="00F84280"/>
    <w:pPr>
      <w:keepLines w:val="0"/>
      <w:spacing w:before="240" w:after="60" w:line="240" w:lineRule="auto"/>
    </w:pPr>
    <w:rPr>
      <w:rFonts w:cs="Arial"/>
      <w:bCs/>
      <w:i/>
      <w:iCs/>
      <w:color w:val="auto"/>
      <w:sz w:val="22"/>
      <w:szCs w:val="28"/>
      <w:lang w:val="en-US" w:bidi="en-US"/>
    </w:rPr>
  </w:style>
  <w:style w:type="paragraph" w:styleId="CommentText">
    <w:name w:val="annotation text"/>
    <w:basedOn w:val="Normal"/>
    <w:link w:val="CommentTextChar1"/>
    <w:rsid w:val="00F84280"/>
    <w:pPr>
      <w:spacing w:after="0" w:line="240" w:lineRule="auto"/>
    </w:pPr>
    <w:rPr>
      <w:rFonts w:ascii="Arial" w:eastAsiaTheme="minorEastAsia" w:hAnsi="Arial" w:cs="Arial"/>
      <w:sz w:val="20"/>
      <w:szCs w:val="24"/>
      <w:lang w:val="en-US" w:bidi="en-US"/>
    </w:rPr>
  </w:style>
  <w:style w:type="character" w:customStyle="1" w:styleId="CommentTextChar">
    <w:name w:val="Comment Text Char"/>
    <w:basedOn w:val="DefaultParagraphFont"/>
    <w:uiPriority w:val="99"/>
    <w:semiHidden/>
    <w:rsid w:val="00F84280"/>
    <w:rPr>
      <w:sz w:val="20"/>
      <w:szCs w:val="20"/>
    </w:rPr>
  </w:style>
  <w:style w:type="paragraph" w:styleId="ListParagraph">
    <w:name w:val="List Paragraph"/>
    <w:aliases w:val="Dot pt,F5 List Paragraph,List Paragraph1,No Spacing1,List Paragraph Char Char Char,Indicator Text,Numbered Para 1,Bullet 1,List Paragraph12,Bullet Points,MAIN CONTENT,Colorful List - Accent 11,List Paragraph11,List Paragraph2,OBC Bullet"/>
    <w:basedOn w:val="Normal"/>
    <w:link w:val="ListParagraphChar"/>
    <w:uiPriority w:val="34"/>
    <w:qFormat/>
    <w:rsid w:val="00F84280"/>
    <w:pPr>
      <w:spacing w:after="0" w:line="240" w:lineRule="auto"/>
      <w:ind w:left="720"/>
      <w:contextualSpacing/>
    </w:pPr>
    <w:rPr>
      <w:rFonts w:eastAsiaTheme="minorEastAsia" w:cs="Times New Roman"/>
      <w:sz w:val="24"/>
      <w:szCs w:val="24"/>
      <w:lang w:val="en-US" w:bidi="en-US"/>
    </w:rPr>
  </w:style>
  <w:style w:type="character" w:customStyle="1" w:styleId="CommentTextChar1">
    <w:name w:val="Comment Text Char1"/>
    <w:basedOn w:val="DefaultParagraphFont"/>
    <w:link w:val="CommentText"/>
    <w:rsid w:val="00F84280"/>
    <w:rPr>
      <w:rFonts w:ascii="Arial" w:eastAsiaTheme="minorEastAsia" w:hAnsi="Arial" w:cs="Arial"/>
      <w:sz w:val="20"/>
      <w:szCs w:val="24"/>
      <w:lang w:val="en-US" w:bidi="en-US"/>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link w:val="ListParagraph"/>
    <w:uiPriority w:val="34"/>
    <w:locked/>
    <w:rsid w:val="00F84280"/>
    <w:rPr>
      <w:rFonts w:eastAsiaTheme="minorEastAsia" w:cs="Times New Roman"/>
      <w:sz w:val="24"/>
      <w:szCs w:val="24"/>
      <w:lang w:val="en-US" w:bidi="en-US"/>
    </w:rPr>
  </w:style>
  <w:style w:type="paragraph" w:customStyle="1" w:styleId="paragraph">
    <w:name w:val="paragraph"/>
    <w:basedOn w:val="Normal"/>
    <w:rsid w:val="00F84280"/>
    <w:pPr>
      <w:spacing w:after="0"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F84280"/>
  </w:style>
  <w:style w:type="character" w:customStyle="1" w:styleId="eop">
    <w:name w:val="eop"/>
    <w:basedOn w:val="DefaultParagraphFont"/>
    <w:rsid w:val="00F84280"/>
  </w:style>
  <w:style w:type="table" w:styleId="PlainTable2">
    <w:name w:val="Plain Table 2"/>
    <w:basedOn w:val="TableNormal"/>
    <w:uiPriority w:val="42"/>
    <w:rsid w:val="00F84280"/>
    <w:pPr>
      <w:spacing w:after="0" w:line="240" w:lineRule="auto"/>
    </w:pPr>
    <w:rPr>
      <w:rFonts w:eastAsiaTheme="minorEastAsia" w:cs="Times New Roman"/>
      <w:lang w:val="en-US" w:bidi="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2Char">
    <w:name w:val="Heading 2 Char"/>
    <w:basedOn w:val="DefaultParagraphFont"/>
    <w:link w:val="Heading2"/>
    <w:uiPriority w:val="9"/>
    <w:semiHidden/>
    <w:rsid w:val="00F84280"/>
    <w:rPr>
      <w:rFonts w:asciiTheme="majorHAnsi" w:eastAsiaTheme="majorEastAsia" w:hAnsiTheme="majorHAnsi" w:cstheme="majorBidi"/>
      <w:color w:val="2F5496" w:themeColor="accent1" w:themeShade="BF"/>
      <w:sz w:val="26"/>
      <w:szCs w:val="26"/>
    </w:rPr>
  </w:style>
  <w:style w:type="paragraph" w:customStyle="1" w:styleId="TableParagraph">
    <w:name w:val="Table Paragraph"/>
    <w:basedOn w:val="Normal"/>
    <w:uiPriority w:val="1"/>
    <w:qFormat/>
    <w:rsid w:val="00641EE2"/>
    <w:pPr>
      <w:widowControl w:val="0"/>
      <w:autoSpaceDE w:val="0"/>
      <w:autoSpaceDN w:val="0"/>
      <w:spacing w:after="0" w:line="210" w:lineRule="exact"/>
      <w:ind w:left="108"/>
    </w:pPr>
    <w:rPr>
      <w:rFonts w:ascii="Arial" w:eastAsia="Arial" w:hAnsi="Arial" w:cs="Arial"/>
      <w:lang w:val="en-US"/>
    </w:rPr>
  </w:style>
  <w:style w:type="table" w:customStyle="1" w:styleId="TableGrid2">
    <w:name w:val="Table Grid2"/>
    <w:basedOn w:val="TableNormal"/>
    <w:next w:val="TableGrid"/>
    <w:uiPriority w:val="39"/>
    <w:rsid w:val="00187C72"/>
    <w:pPr>
      <w:spacing w:after="0" w:line="240" w:lineRule="auto"/>
    </w:pPr>
    <w:rPr>
      <w:rFonts w:eastAsia="Times New Roman"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87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rsid w:val="00DC2A17"/>
    <w:rPr>
      <w:rFonts w:cs="Times New Roman"/>
      <w:vertAlign w:val="superscript"/>
    </w:rPr>
  </w:style>
  <w:style w:type="character" w:styleId="UnresolvedMention">
    <w:name w:val="Unresolved Mention"/>
    <w:basedOn w:val="DefaultParagraphFont"/>
    <w:uiPriority w:val="99"/>
    <w:semiHidden/>
    <w:unhideWhenUsed/>
    <w:rsid w:val="009E1314"/>
    <w:rPr>
      <w:color w:val="605E5C"/>
      <w:shd w:val="clear" w:color="auto" w:fill="E1DFDD"/>
    </w:rPr>
  </w:style>
  <w:style w:type="paragraph" w:customStyle="1" w:styleId="bullets">
    <w:name w:val="bullets"/>
    <w:basedOn w:val="Normal"/>
    <w:rsid w:val="0094367A"/>
    <w:pPr>
      <w:widowControl w:val="0"/>
      <w:numPr>
        <w:numId w:val="28"/>
      </w:numPr>
      <w:snapToGrid w:val="0"/>
      <w:spacing w:before="100" w:after="0" w:line="240" w:lineRule="auto"/>
    </w:pPr>
    <w:rPr>
      <w:rFonts w:ascii="Times New Roman" w:eastAsia="SimSun" w:hAnsi="Times New Roman" w:cs="Arial"/>
      <w:sz w:val="24"/>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70A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0A7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70A78"/>
    <w:pPr>
      <w:spacing w:after="160"/>
    </w:pPr>
    <w:rPr>
      <w:rFonts w:asciiTheme="minorHAnsi" w:eastAsiaTheme="minorHAnsi" w:hAnsiTheme="minorHAnsi" w:cstheme="minorBidi"/>
      <w:b/>
      <w:bCs/>
      <w:szCs w:val="20"/>
      <w:lang w:val="en-GB" w:bidi="ar-SA"/>
    </w:rPr>
  </w:style>
  <w:style w:type="character" w:customStyle="1" w:styleId="CommentSubjectChar">
    <w:name w:val="Comment Subject Char"/>
    <w:basedOn w:val="CommentTextChar1"/>
    <w:link w:val="CommentSubject"/>
    <w:uiPriority w:val="99"/>
    <w:semiHidden/>
    <w:rsid w:val="00670A78"/>
    <w:rPr>
      <w:rFonts w:ascii="Arial" w:eastAsiaTheme="minorEastAsia" w:hAnsi="Arial" w:cs="Arial"/>
      <w:b/>
      <w:bCs/>
      <w:sz w:val="20"/>
      <w:szCs w:val="20"/>
      <w:lang w:val="en-US" w:bidi="en-US"/>
    </w:rPr>
  </w:style>
  <w:style w:type="paragraph" w:styleId="Revision">
    <w:name w:val="Revision"/>
    <w:hidden/>
    <w:uiPriority w:val="99"/>
    <w:semiHidden/>
    <w:rsid w:val="004B06C3"/>
    <w:pPr>
      <w:spacing w:after="0" w:line="240" w:lineRule="auto"/>
    </w:pPr>
  </w:style>
  <w:style w:type="paragraph" w:styleId="Header">
    <w:name w:val="header"/>
    <w:basedOn w:val="Normal"/>
    <w:link w:val="HeaderChar"/>
    <w:uiPriority w:val="99"/>
    <w:semiHidden/>
    <w:unhideWhenUsed/>
    <w:rsid w:val="0071369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9267E"/>
  </w:style>
  <w:style w:type="paragraph" w:styleId="Footer">
    <w:name w:val="footer"/>
    <w:basedOn w:val="Normal"/>
    <w:link w:val="FooterChar"/>
    <w:uiPriority w:val="99"/>
    <w:semiHidden/>
    <w:unhideWhenUsed/>
    <w:rsid w:val="0071369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9267E"/>
  </w:style>
  <w:style w:type="character" w:styleId="Mention">
    <w:name w:val="Mention"/>
    <w:basedOn w:val="DefaultParagraphFont"/>
    <w:uiPriority w:val="99"/>
    <w:unhideWhenUsed/>
    <w:rsid w:val="00FB3CE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550102">
      <w:bodyDiv w:val="1"/>
      <w:marLeft w:val="0"/>
      <w:marRight w:val="0"/>
      <w:marTop w:val="0"/>
      <w:marBottom w:val="0"/>
      <w:divBdr>
        <w:top w:val="none" w:sz="0" w:space="0" w:color="auto"/>
        <w:left w:val="none" w:sz="0" w:space="0" w:color="auto"/>
        <w:bottom w:val="none" w:sz="0" w:space="0" w:color="auto"/>
        <w:right w:val="none" w:sz="0" w:space="0" w:color="auto"/>
      </w:divBdr>
    </w:div>
    <w:div w:id="1263996704">
      <w:bodyDiv w:val="1"/>
      <w:marLeft w:val="0"/>
      <w:marRight w:val="0"/>
      <w:marTop w:val="0"/>
      <w:marBottom w:val="0"/>
      <w:divBdr>
        <w:top w:val="none" w:sz="0" w:space="0" w:color="auto"/>
        <w:left w:val="none" w:sz="0" w:space="0" w:color="auto"/>
        <w:bottom w:val="none" w:sz="0" w:space="0" w:color="auto"/>
        <w:right w:val="none" w:sz="0" w:space="0" w:color="auto"/>
      </w:divBdr>
    </w:div>
    <w:div w:id="1465125394">
      <w:bodyDiv w:val="1"/>
      <w:marLeft w:val="0"/>
      <w:marRight w:val="0"/>
      <w:marTop w:val="0"/>
      <w:marBottom w:val="0"/>
      <w:divBdr>
        <w:top w:val="none" w:sz="0" w:space="0" w:color="auto"/>
        <w:left w:val="none" w:sz="0" w:space="0" w:color="auto"/>
        <w:bottom w:val="none" w:sz="0" w:space="0" w:color="auto"/>
        <w:right w:val="none" w:sz="0" w:space="0" w:color="auto"/>
      </w:divBdr>
    </w:div>
    <w:div w:id="214114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udan.procurement@plan-international.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oma.Abdullah@plan-international.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udar.Ahmed@plan-international.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laninternational.sharepoint.com/sites/GlobalStrategy/SitePages/Girls-Standing-Strong.aspx" TargetMode="External"/><Relationship Id="rId4" Type="http://schemas.openxmlformats.org/officeDocument/2006/relationships/settings" Target="settings.xml"/><Relationship Id="rId9" Type="http://schemas.openxmlformats.org/officeDocument/2006/relationships/hyperlink" Target="https://planinternational.sharepoint.com/sites/GlobalStrategy/SitePages/Girls-Standing-Strong.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64A12-D94B-43CE-8A28-DAFBBAE0C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15</Pages>
  <Words>5541</Words>
  <Characters>31585</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Adoma</dc:creator>
  <cp:keywords/>
  <dc:description/>
  <cp:lastModifiedBy>Ahmed Ibrahim</cp:lastModifiedBy>
  <cp:revision>5</cp:revision>
  <dcterms:created xsi:type="dcterms:W3CDTF">2025-05-04T09:08:00Z</dcterms:created>
  <dcterms:modified xsi:type="dcterms:W3CDTF">2025-05-04T14:58:00Z</dcterms:modified>
</cp:coreProperties>
</file>